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5"/>
        </w:rPr>
      </w:pPr>
      <w:r>
        <w:rPr/>
        <mc:AlternateContent>
          <mc:Choice Requires="wps">
            <w:drawing>
              <wp:anchor distT="0" distB="0" distL="0" distR="0" allowOverlap="1" layoutInCell="1" locked="0" behindDoc="0" simplePos="0" relativeHeight="15729152">
                <wp:simplePos x="0" y="0"/>
                <wp:positionH relativeFrom="page">
                  <wp:posOffset>1004904</wp:posOffset>
                </wp:positionH>
                <wp:positionV relativeFrom="page">
                  <wp:posOffset>18959</wp:posOffset>
                </wp:positionV>
                <wp:extent cx="8718550" cy="344170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8718550" cy="3441700"/>
                          <a:chExt cx="8718550" cy="3441700"/>
                        </a:xfrm>
                      </wpg:grpSpPr>
                      <pic:pic>
                        <pic:nvPicPr>
                          <pic:cNvPr id="4" name="Image 4"/>
                          <pic:cNvPicPr/>
                        </pic:nvPicPr>
                        <pic:blipFill>
                          <a:blip r:embed="rId6" cstate="print"/>
                          <a:stretch>
                            <a:fillRect/>
                          </a:stretch>
                        </pic:blipFill>
                        <pic:spPr>
                          <a:xfrm>
                            <a:off x="0" y="0"/>
                            <a:ext cx="3441291" cy="3441408"/>
                          </a:xfrm>
                          <a:prstGeom prst="rect">
                            <a:avLst/>
                          </a:prstGeom>
                        </pic:spPr>
                      </pic:pic>
                      <pic:pic>
                        <pic:nvPicPr>
                          <pic:cNvPr id="5" name="Image 5"/>
                          <pic:cNvPicPr/>
                        </pic:nvPicPr>
                        <pic:blipFill>
                          <a:blip r:embed="rId7" cstate="print"/>
                          <a:stretch>
                            <a:fillRect/>
                          </a:stretch>
                        </pic:blipFill>
                        <pic:spPr>
                          <a:xfrm>
                            <a:off x="3422496" y="681816"/>
                            <a:ext cx="4936798" cy="2091868"/>
                          </a:xfrm>
                          <a:prstGeom prst="rect">
                            <a:avLst/>
                          </a:prstGeom>
                        </pic:spPr>
                      </pic:pic>
                      <pic:pic>
                        <pic:nvPicPr>
                          <pic:cNvPr id="6" name="Image 6"/>
                          <pic:cNvPicPr/>
                        </pic:nvPicPr>
                        <pic:blipFill>
                          <a:blip r:embed="rId8" cstate="print"/>
                          <a:stretch>
                            <a:fillRect/>
                          </a:stretch>
                        </pic:blipFill>
                        <pic:spPr>
                          <a:xfrm>
                            <a:off x="7493172" y="340282"/>
                            <a:ext cx="1224791" cy="417134"/>
                          </a:xfrm>
                          <a:prstGeom prst="rect">
                            <a:avLst/>
                          </a:prstGeom>
                        </pic:spPr>
                      </pic:pic>
                      <pic:pic>
                        <pic:nvPicPr>
                          <pic:cNvPr id="7" name="Image 7"/>
                          <pic:cNvPicPr/>
                        </pic:nvPicPr>
                        <pic:blipFill>
                          <a:blip r:embed="rId9" cstate="print"/>
                          <a:stretch>
                            <a:fillRect/>
                          </a:stretch>
                        </pic:blipFill>
                        <pic:spPr>
                          <a:xfrm>
                            <a:off x="4712910" y="260743"/>
                            <a:ext cx="1206993" cy="557075"/>
                          </a:xfrm>
                          <a:prstGeom prst="rect">
                            <a:avLst/>
                          </a:prstGeom>
                        </pic:spPr>
                      </pic:pic>
                      <pic:pic>
                        <pic:nvPicPr>
                          <pic:cNvPr id="8" name="Image 8"/>
                          <pic:cNvPicPr/>
                        </pic:nvPicPr>
                        <pic:blipFill>
                          <a:blip r:embed="rId10" cstate="print"/>
                          <a:stretch>
                            <a:fillRect/>
                          </a:stretch>
                        </pic:blipFill>
                        <pic:spPr>
                          <a:xfrm>
                            <a:off x="6381222" y="170776"/>
                            <a:ext cx="659397" cy="632424"/>
                          </a:xfrm>
                          <a:prstGeom prst="rect">
                            <a:avLst/>
                          </a:prstGeom>
                        </pic:spPr>
                      </pic:pic>
                    </wpg:wgp>
                  </a:graphicData>
                </a:graphic>
              </wp:anchor>
            </w:drawing>
          </mc:Choice>
          <mc:Fallback>
            <w:pict>
              <v:group style="position:absolute;margin-left:79.126358pt;margin-top:1.492859pt;width:686.5pt;height:271pt;mso-position-horizontal-relative:page;mso-position-vertical-relative:page;z-index:15729152" id="docshapegroup3" coordorigin="1583,30" coordsize="13730,5420">
                <v:shape style="position:absolute;left:1582;top:29;width:5420;height:5420" type="#_x0000_t75" id="docshape4" stroked="false">
                  <v:imagedata r:id="rId6" o:title=""/>
                </v:shape>
                <v:shape style="position:absolute;left:6972;top:1103;width:7775;height:3295" type="#_x0000_t75" id="docshape5" stroked="false">
                  <v:imagedata r:id="rId7" o:title=""/>
                </v:shape>
                <v:shape style="position:absolute;left:13382;top:565;width:1929;height:657" type="#_x0000_t75" id="docshape6" stroked="false">
                  <v:imagedata r:id="rId8" o:title=""/>
                </v:shape>
                <v:shape style="position:absolute;left:9004;top:440;width:1901;height:878" type="#_x0000_t75" id="docshape7" stroked="false">
                  <v:imagedata r:id="rId9" o:title=""/>
                </v:shape>
                <v:shape style="position:absolute;left:11631;top:298;width:1039;height:996" type="#_x0000_t75" id="docshape8" stroked="false">
                  <v:imagedata r:id="rId10" o:title=""/>
                </v:shape>
                <w10:wrap type="none"/>
              </v:group>
            </w:pict>
          </mc:Fallback>
        </mc:AlternateContent>
      </w:r>
    </w:p>
    <w:p>
      <w:pPr>
        <w:pStyle w:val="BodyText"/>
        <w:rPr>
          <w:rFonts w:ascii="Times New Roman"/>
          <w:sz w:val="25"/>
        </w:rPr>
      </w:pPr>
    </w:p>
    <w:p>
      <w:pPr>
        <w:pStyle w:val="BodyText"/>
        <w:rPr>
          <w:rFonts w:ascii="Times New Roman"/>
          <w:sz w:val="25"/>
        </w:rPr>
      </w:pPr>
    </w:p>
    <w:p>
      <w:pPr>
        <w:pStyle w:val="BodyText"/>
        <w:rPr>
          <w:rFonts w:ascii="Times New Roman"/>
          <w:sz w:val="25"/>
        </w:rPr>
      </w:pPr>
    </w:p>
    <w:p>
      <w:pPr>
        <w:pStyle w:val="BodyText"/>
        <w:spacing w:before="209"/>
        <w:rPr>
          <w:rFonts w:ascii="Times New Roman"/>
          <w:sz w:val="25"/>
        </w:rPr>
      </w:pPr>
    </w:p>
    <w:p>
      <w:pPr>
        <w:spacing w:line="276" w:lineRule="auto" w:before="0"/>
        <w:ind w:left="7083" w:right="105" w:firstLine="0"/>
        <w:jc w:val="left"/>
        <w:rPr>
          <w:b/>
          <w:sz w:val="25"/>
        </w:rPr>
      </w:pPr>
      <w:r>
        <w:rPr>
          <w:b/>
          <w:color w:val="00007F"/>
          <w:spacing w:val="-4"/>
          <w:sz w:val="25"/>
        </w:rPr>
        <w:t>Diese</w:t>
      </w:r>
      <w:r>
        <w:rPr>
          <w:b/>
          <w:color w:val="00007F"/>
          <w:spacing w:val="-7"/>
          <w:sz w:val="25"/>
        </w:rPr>
        <w:t> </w:t>
      </w:r>
      <w:r>
        <w:rPr>
          <w:b/>
          <w:color w:val="00007F"/>
          <w:spacing w:val="-4"/>
          <w:sz w:val="25"/>
        </w:rPr>
        <w:t>Ressource</w:t>
      </w:r>
      <w:r>
        <w:rPr>
          <w:b/>
          <w:color w:val="00007F"/>
          <w:spacing w:val="-7"/>
          <w:sz w:val="25"/>
        </w:rPr>
        <w:t> </w:t>
      </w:r>
      <w:r>
        <w:rPr>
          <w:b/>
          <w:color w:val="00007F"/>
          <w:spacing w:val="-4"/>
          <w:sz w:val="25"/>
        </w:rPr>
        <w:t>bietet</w:t>
      </w:r>
      <w:r>
        <w:rPr>
          <w:b/>
          <w:color w:val="00007F"/>
          <w:spacing w:val="-7"/>
          <w:sz w:val="25"/>
        </w:rPr>
        <w:t> </w:t>
      </w:r>
      <w:r>
        <w:rPr>
          <w:b/>
          <w:color w:val="00007F"/>
          <w:spacing w:val="-4"/>
          <w:sz w:val="25"/>
        </w:rPr>
        <w:t>eine</w:t>
      </w:r>
      <w:r>
        <w:rPr>
          <w:b/>
          <w:color w:val="00007F"/>
          <w:spacing w:val="-7"/>
          <w:sz w:val="25"/>
        </w:rPr>
        <w:t> </w:t>
      </w:r>
      <w:r>
        <w:rPr>
          <w:b/>
          <w:color w:val="00007F"/>
          <w:spacing w:val="-4"/>
          <w:sz w:val="25"/>
        </w:rPr>
        <w:t>Momentaufnahme</w:t>
      </w:r>
      <w:r>
        <w:rPr>
          <w:b/>
          <w:color w:val="00007F"/>
          <w:spacing w:val="-7"/>
          <w:sz w:val="25"/>
        </w:rPr>
        <w:t> </w:t>
      </w:r>
      <w:r>
        <w:rPr>
          <w:b/>
          <w:color w:val="00007F"/>
          <w:spacing w:val="-4"/>
          <w:sz w:val="25"/>
        </w:rPr>
        <w:t>der</w:t>
      </w:r>
      <w:r>
        <w:rPr>
          <w:b/>
          <w:color w:val="00007F"/>
          <w:spacing w:val="-7"/>
          <w:sz w:val="25"/>
        </w:rPr>
        <w:t> </w:t>
      </w:r>
      <w:r>
        <w:rPr>
          <w:b/>
          <w:color w:val="00007F"/>
          <w:spacing w:val="-4"/>
          <w:sz w:val="25"/>
        </w:rPr>
        <w:t>in </w:t>
      </w:r>
      <w:r>
        <w:rPr>
          <w:b/>
          <w:color w:val="00007F"/>
          <w:w w:val="90"/>
          <w:sz w:val="25"/>
        </w:rPr>
        <w:t>Gemeinden in ganz Ontario verfügbaren </w:t>
      </w:r>
      <w:r>
        <w:rPr>
          <w:b/>
          <w:color w:val="00007F"/>
          <w:w w:val="90"/>
          <w:sz w:val="25"/>
        </w:rPr>
        <w:t>Wohnunterstützung, </w:t>
      </w:r>
      <w:r>
        <w:rPr>
          <w:b/>
          <w:color w:val="00007F"/>
          <w:spacing w:val="-6"/>
          <w:sz w:val="25"/>
        </w:rPr>
        <w:t>die</w:t>
      </w:r>
      <w:r>
        <w:rPr>
          <w:b/>
          <w:color w:val="00007F"/>
          <w:spacing w:val="-7"/>
          <w:sz w:val="25"/>
        </w:rPr>
        <w:t> </w:t>
      </w:r>
      <w:r>
        <w:rPr>
          <w:b/>
          <w:color w:val="00007F"/>
          <w:spacing w:val="-6"/>
          <w:sz w:val="25"/>
        </w:rPr>
        <w:t>für</w:t>
      </w:r>
      <w:r>
        <w:rPr>
          <w:b/>
          <w:color w:val="00007F"/>
          <w:spacing w:val="-7"/>
          <w:sz w:val="25"/>
        </w:rPr>
        <w:t> </w:t>
      </w:r>
      <w:r>
        <w:rPr>
          <w:b/>
          <w:color w:val="00007F"/>
          <w:spacing w:val="-6"/>
          <w:sz w:val="25"/>
        </w:rPr>
        <w:t>Überlebende</w:t>
      </w:r>
      <w:r>
        <w:rPr>
          <w:b/>
          <w:color w:val="00007F"/>
          <w:spacing w:val="-7"/>
          <w:sz w:val="25"/>
        </w:rPr>
        <w:t> </w:t>
      </w:r>
      <w:r>
        <w:rPr>
          <w:b/>
          <w:color w:val="00007F"/>
          <w:spacing w:val="-6"/>
          <w:sz w:val="25"/>
        </w:rPr>
        <w:t>von</w:t>
      </w:r>
      <w:r>
        <w:rPr>
          <w:b/>
          <w:color w:val="00007F"/>
          <w:spacing w:val="-7"/>
          <w:sz w:val="25"/>
        </w:rPr>
        <w:t> </w:t>
      </w:r>
      <w:r>
        <w:rPr>
          <w:b/>
          <w:color w:val="00007F"/>
          <w:spacing w:val="-6"/>
          <w:sz w:val="25"/>
        </w:rPr>
        <w:t>geschlechtsspezifischer</w:t>
      </w:r>
      <w:r>
        <w:rPr>
          <w:b/>
          <w:color w:val="00007F"/>
          <w:spacing w:val="-7"/>
          <w:sz w:val="25"/>
        </w:rPr>
        <w:t> </w:t>
      </w:r>
      <w:r>
        <w:rPr>
          <w:b/>
          <w:color w:val="00007F"/>
          <w:spacing w:val="-6"/>
          <w:sz w:val="25"/>
        </w:rPr>
        <w:t>Gewalt (gender-based violence, GBV) und ihre Kinder hilfreich sein kann.</w:t>
      </w:r>
      <w:r>
        <w:rPr>
          <w:b/>
          <w:color w:val="00007F"/>
          <w:spacing w:val="18"/>
          <w:sz w:val="25"/>
        </w:rPr>
        <w:t> </w:t>
      </w:r>
      <w:r>
        <w:rPr>
          <w:b/>
          <w:color w:val="00007F"/>
          <w:spacing w:val="-6"/>
          <w:sz w:val="25"/>
        </w:rPr>
        <w:t>Je</w:t>
      </w:r>
      <w:r>
        <w:rPr>
          <w:b/>
          <w:color w:val="00007F"/>
          <w:spacing w:val="-11"/>
          <w:sz w:val="25"/>
        </w:rPr>
        <w:t> </w:t>
      </w:r>
      <w:r>
        <w:rPr>
          <w:b/>
          <w:color w:val="00007F"/>
          <w:spacing w:val="-6"/>
          <w:sz w:val="25"/>
        </w:rPr>
        <w:t>nachdem,</w:t>
      </w:r>
      <w:r>
        <w:rPr>
          <w:b/>
          <w:color w:val="00007F"/>
          <w:spacing w:val="-12"/>
          <w:sz w:val="25"/>
        </w:rPr>
        <w:t> </w:t>
      </w:r>
      <w:r>
        <w:rPr>
          <w:b/>
          <w:color w:val="00007F"/>
          <w:spacing w:val="-6"/>
          <w:sz w:val="25"/>
        </w:rPr>
        <w:t>wo</w:t>
      </w:r>
      <w:r>
        <w:rPr>
          <w:b/>
          <w:color w:val="00007F"/>
          <w:spacing w:val="-11"/>
          <w:sz w:val="25"/>
        </w:rPr>
        <w:t> </w:t>
      </w:r>
      <w:r>
        <w:rPr>
          <w:b/>
          <w:color w:val="00007F"/>
          <w:spacing w:val="-6"/>
          <w:sz w:val="25"/>
        </w:rPr>
        <w:t>Sie</w:t>
      </w:r>
      <w:r>
        <w:rPr>
          <w:b/>
          <w:color w:val="00007F"/>
          <w:spacing w:val="-11"/>
          <w:sz w:val="25"/>
        </w:rPr>
        <w:t> </w:t>
      </w:r>
      <w:r>
        <w:rPr>
          <w:b/>
          <w:color w:val="00007F"/>
          <w:spacing w:val="-6"/>
          <w:sz w:val="25"/>
        </w:rPr>
        <w:t>wohnen,</w:t>
      </w:r>
      <w:r>
        <w:rPr>
          <w:b/>
          <w:color w:val="00007F"/>
          <w:spacing w:val="-12"/>
          <w:sz w:val="25"/>
        </w:rPr>
        <w:t> </w:t>
      </w:r>
      <w:r>
        <w:rPr>
          <w:b/>
          <w:color w:val="00007F"/>
          <w:spacing w:val="-6"/>
          <w:sz w:val="25"/>
        </w:rPr>
        <w:t>gibt</w:t>
      </w:r>
      <w:r>
        <w:rPr>
          <w:b/>
          <w:color w:val="00007F"/>
          <w:spacing w:val="-11"/>
          <w:sz w:val="25"/>
        </w:rPr>
        <w:t> </w:t>
      </w:r>
      <w:r>
        <w:rPr>
          <w:b/>
          <w:color w:val="00007F"/>
          <w:spacing w:val="-6"/>
          <w:sz w:val="25"/>
        </w:rPr>
        <w:t>es</w:t>
      </w:r>
      <w:r>
        <w:rPr>
          <w:b/>
          <w:color w:val="00007F"/>
          <w:spacing w:val="-11"/>
          <w:sz w:val="25"/>
        </w:rPr>
        <w:t> </w:t>
      </w:r>
      <w:r>
        <w:rPr>
          <w:b/>
          <w:color w:val="00007F"/>
          <w:spacing w:val="-6"/>
          <w:sz w:val="25"/>
        </w:rPr>
        <w:t>unterschiedliche Unterstützungsmöglichkeiten.</w:t>
      </w:r>
    </w:p>
    <w:p>
      <w:pPr>
        <w:pStyle w:val="BodyText"/>
        <w:ind w:left="8502"/>
        <w:rPr>
          <w:sz w:val="20"/>
        </w:rPr>
      </w:pPr>
      <w:r>
        <w:rPr>
          <w:sz w:val="20"/>
        </w:rPr>
        <mc:AlternateContent>
          <mc:Choice Requires="wps">
            <w:drawing>
              <wp:inline distT="0" distB="0" distL="0" distR="0">
                <wp:extent cx="2596515" cy="1086485"/>
                <wp:effectExtent l="0" t="0" r="0" b="8890"/>
                <wp:docPr id="9" name="Group 9"/>
                <wp:cNvGraphicFramePr>
                  <a:graphicFrameLocks/>
                </wp:cNvGraphicFramePr>
                <a:graphic>
                  <a:graphicData uri="http://schemas.microsoft.com/office/word/2010/wordprocessingGroup">
                    <wpg:wgp>
                      <wpg:cNvPr id="9" name="Group 9"/>
                      <wpg:cNvGrpSpPr/>
                      <wpg:grpSpPr>
                        <a:xfrm>
                          <a:off x="0" y="0"/>
                          <a:ext cx="2596515" cy="1086485"/>
                          <a:chExt cx="2596515" cy="1086485"/>
                        </a:xfrm>
                      </wpg:grpSpPr>
                      <pic:pic>
                        <pic:nvPicPr>
                          <pic:cNvPr id="10" name="Image 10"/>
                          <pic:cNvPicPr/>
                        </pic:nvPicPr>
                        <pic:blipFill>
                          <a:blip r:embed="rId11" cstate="print"/>
                          <a:stretch>
                            <a:fillRect/>
                          </a:stretch>
                        </pic:blipFill>
                        <pic:spPr>
                          <a:xfrm>
                            <a:off x="0" y="0"/>
                            <a:ext cx="2596389" cy="1086444"/>
                          </a:xfrm>
                          <a:prstGeom prst="rect">
                            <a:avLst/>
                          </a:prstGeom>
                        </pic:spPr>
                      </pic:pic>
                      <wps:wsp>
                        <wps:cNvPr id="11" name="Textbox 11"/>
                        <wps:cNvSpPr txBox="1"/>
                        <wps:spPr>
                          <a:xfrm>
                            <a:off x="0" y="0"/>
                            <a:ext cx="2596515" cy="1086485"/>
                          </a:xfrm>
                          <a:prstGeom prst="rect">
                            <a:avLst/>
                          </a:prstGeom>
                        </wps:spPr>
                        <wps:txbx>
                          <w:txbxContent>
                            <w:p>
                              <w:pPr>
                                <w:spacing w:line="240" w:lineRule="auto" w:before="0"/>
                                <w:rPr>
                                  <w:b/>
                                  <w:sz w:val="26"/>
                                </w:rPr>
                              </w:pPr>
                            </w:p>
                            <w:p>
                              <w:pPr>
                                <w:spacing w:line="240" w:lineRule="auto" w:before="228"/>
                                <w:rPr>
                                  <w:b/>
                                  <w:sz w:val="26"/>
                                </w:rPr>
                              </w:pPr>
                            </w:p>
                            <w:p>
                              <w:pPr>
                                <w:spacing w:before="0"/>
                                <w:ind w:left="1301" w:right="0" w:firstLine="0"/>
                                <w:jc w:val="left"/>
                                <w:rPr>
                                  <w:b/>
                                  <w:sz w:val="26"/>
                                </w:rPr>
                              </w:pPr>
                              <w:r>
                                <w:rPr>
                                  <w:b/>
                                  <w:color w:val="351C75"/>
                                  <w:sz w:val="26"/>
                                </w:rPr>
                                <w:t>Schnelle </w:t>
                              </w:r>
                              <w:r>
                                <w:rPr>
                                  <w:b/>
                                  <w:color w:val="351C75"/>
                                  <w:spacing w:val="-2"/>
                                  <w:sz w:val="26"/>
                                </w:rPr>
                                <w:t>Tipps</w:t>
                              </w:r>
                            </w:p>
                          </w:txbxContent>
                        </wps:txbx>
                        <wps:bodyPr wrap="square" lIns="0" tIns="0" rIns="0" bIns="0" rtlCol="0">
                          <a:noAutofit/>
                        </wps:bodyPr>
                      </wps:wsp>
                    </wpg:wgp>
                  </a:graphicData>
                </a:graphic>
              </wp:inline>
            </w:drawing>
          </mc:Choice>
          <mc:Fallback>
            <w:pict>
              <v:group style="width:204.45pt;height:85.55pt;mso-position-horizontal-relative:char;mso-position-vertical-relative:line" id="docshapegroup9" coordorigin="0,0" coordsize="4089,1711">
                <v:shape style="position:absolute;left:0;top:0;width:4089;height:1711" type="#_x0000_t75" id="docshape10" stroked="false">
                  <v:imagedata r:id="rId11" o:title=""/>
                </v:shape>
                <v:shape style="position:absolute;left:0;top:0;width:4089;height:1711" type="#_x0000_t202" id="docshape11" filled="false" stroked="false">
                  <v:textbox inset="0,0,0,0">
                    <w:txbxContent>
                      <w:p>
                        <w:pPr>
                          <w:spacing w:line="240" w:lineRule="auto" w:before="0"/>
                          <w:rPr>
                            <w:b/>
                            <w:sz w:val="26"/>
                          </w:rPr>
                        </w:pPr>
                      </w:p>
                      <w:p>
                        <w:pPr>
                          <w:spacing w:line="240" w:lineRule="auto" w:before="228"/>
                          <w:rPr>
                            <w:b/>
                            <w:sz w:val="26"/>
                          </w:rPr>
                        </w:pPr>
                      </w:p>
                      <w:p>
                        <w:pPr>
                          <w:spacing w:before="0"/>
                          <w:ind w:left="1301" w:right="0" w:firstLine="0"/>
                          <w:jc w:val="left"/>
                          <w:rPr>
                            <w:b/>
                            <w:sz w:val="26"/>
                          </w:rPr>
                        </w:pPr>
                        <w:r>
                          <w:rPr>
                            <w:b/>
                            <w:color w:val="351C75"/>
                            <w:sz w:val="26"/>
                          </w:rPr>
                          <w:t>Schnelle </w:t>
                        </w:r>
                        <w:r>
                          <w:rPr>
                            <w:b/>
                            <w:color w:val="351C75"/>
                            <w:spacing w:val="-2"/>
                            <w:sz w:val="26"/>
                          </w:rPr>
                          <w:t>Tipps</w:t>
                        </w:r>
                      </w:p>
                    </w:txbxContent>
                  </v:textbox>
                  <w10:wrap type="none"/>
                </v:shape>
              </v:group>
            </w:pict>
          </mc:Fallback>
        </mc:AlternateContent>
      </w:r>
      <w:r>
        <w:rPr>
          <w:sz w:val="20"/>
        </w:rPr>
      </w:r>
    </w:p>
    <w:p>
      <w:pPr>
        <w:pStyle w:val="ListParagraph"/>
        <w:numPr>
          <w:ilvl w:val="0"/>
          <w:numId w:val="1"/>
        </w:numPr>
        <w:tabs>
          <w:tab w:pos="1600" w:val="left" w:leader="none"/>
        </w:tabs>
        <w:spacing w:line="276" w:lineRule="auto" w:before="0" w:after="0"/>
        <w:ind w:left="1600" w:right="170" w:hanging="360"/>
        <w:jc w:val="left"/>
        <w:rPr>
          <w:sz w:val="24"/>
        </w:rPr>
      </w:pPr>
      <w:r>
        <w:rPr>
          <w:sz w:val="24"/>
        </w:rPr>
        <w:t>Wenn</w:t>
      </w:r>
      <w:r>
        <w:rPr>
          <w:spacing w:val="-3"/>
          <w:sz w:val="24"/>
        </w:rPr>
        <w:t> </w:t>
      </w:r>
      <w:r>
        <w:rPr>
          <w:sz w:val="24"/>
        </w:rPr>
        <w:t>Sie</w:t>
      </w:r>
      <w:r>
        <w:rPr>
          <w:spacing w:val="-3"/>
          <w:sz w:val="24"/>
        </w:rPr>
        <w:t> </w:t>
      </w:r>
      <w:r>
        <w:rPr>
          <w:sz w:val="24"/>
        </w:rPr>
        <w:t>Gewalt</w:t>
      </w:r>
      <w:r>
        <w:rPr>
          <w:spacing w:val="-3"/>
          <w:sz w:val="24"/>
        </w:rPr>
        <w:t> </w:t>
      </w:r>
      <w:r>
        <w:rPr>
          <w:sz w:val="24"/>
        </w:rPr>
        <w:t>oder</w:t>
      </w:r>
      <w:r>
        <w:rPr>
          <w:spacing w:val="-3"/>
          <w:sz w:val="24"/>
        </w:rPr>
        <w:t> </w:t>
      </w:r>
      <w:r>
        <w:rPr>
          <w:sz w:val="24"/>
        </w:rPr>
        <w:t>Missbrauch</w:t>
      </w:r>
      <w:r>
        <w:rPr>
          <w:spacing w:val="-3"/>
          <w:sz w:val="24"/>
        </w:rPr>
        <w:t> </w:t>
      </w:r>
      <w:r>
        <w:rPr>
          <w:sz w:val="24"/>
        </w:rPr>
        <w:t>erlitten</w:t>
      </w:r>
      <w:r>
        <w:rPr>
          <w:spacing w:val="-3"/>
          <w:sz w:val="24"/>
        </w:rPr>
        <w:t> </w:t>
      </w:r>
      <w:r>
        <w:rPr>
          <w:sz w:val="24"/>
        </w:rPr>
        <w:t>haben,</w:t>
      </w:r>
      <w:r>
        <w:rPr>
          <w:spacing w:val="-3"/>
          <w:sz w:val="24"/>
        </w:rPr>
        <w:t> </w:t>
      </w:r>
      <w:r>
        <w:rPr>
          <w:sz w:val="24"/>
        </w:rPr>
        <w:t>können</w:t>
      </w:r>
      <w:r>
        <w:rPr>
          <w:spacing w:val="-3"/>
          <w:sz w:val="24"/>
        </w:rPr>
        <w:t> </w:t>
      </w:r>
      <w:r>
        <w:rPr>
          <w:sz w:val="24"/>
        </w:rPr>
        <w:t>Sie</w:t>
      </w:r>
      <w:r>
        <w:rPr>
          <w:spacing w:val="-3"/>
          <w:sz w:val="24"/>
        </w:rPr>
        <w:t> </w:t>
      </w:r>
      <w:r>
        <w:rPr>
          <w:sz w:val="24"/>
        </w:rPr>
        <w:t>Unterstützung</w:t>
      </w:r>
      <w:r>
        <w:rPr>
          <w:spacing w:val="-3"/>
          <w:sz w:val="24"/>
        </w:rPr>
        <w:t> </w:t>
      </w:r>
      <w:r>
        <w:rPr>
          <w:sz w:val="24"/>
        </w:rPr>
        <w:t>bei</w:t>
      </w:r>
      <w:r>
        <w:rPr>
          <w:spacing w:val="-3"/>
          <w:sz w:val="24"/>
        </w:rPr>
        <w:t> </w:t>
      </w:r>
      <w:r>
        <w:rPr>
          <w:sz w:val="24"/>
        </w:rPr>
        <w:t>der</w:t>
      </w:r>
      <w:r>
        <w:rPr>
          <w:spacing w:val="-3"/>
          <w:sz w:val="24"/>
        </w:rPr>
        <w:t> </w:t>
      </w:r>
      <w:r>
        <w:rPr>
          <w:sz w:val="24"/>
        </w:rPr>
        <w:t>Suche</w:t>
      </w:r>
      <w:r>
        <w:rPr>
          <w:spacing w:val="-3"/>
          <w:sz w:val="24"/>
        </w:rPr>
        <w:t> </w:t>
      </w:r>
      <w:r>
        <w:rPr>
          <w:sz w:val="24"/>
        </w:rPr>
        <w:t>nach</w:t>
      </w:r>
      <w:r>
        <w:rPr>
          <w:spacing w:val="-3"/>
          <w:sz w:val="24"/>
        </w:rPr>
        <w:t> </w:t>
      </w:r>
      <w:r>
        <w:rPr>
          <w:sz w:val="24"/>
        </w:rPr>
        <w:t>einer</w:t>
      </w:r>
      <w:r>
        <w:rPr>
          <w:spacing w:val="-3"/>
          <w:sz w:val="24"/>
        </w:rPr>
        <w:t> </w:t>
      </w:r>
      <w:r>
        <w:rPr>
          <w:sz w:val="24"/>
        </w:rPr>
        <w:t>Wohnung</w:t>
      </w:r>
      <w:r>
        <w:rPr>
          <w:spacing w:val="-3"/>
          <w:sz w:val="24"/>
        </w:rPr>
        <w:t> </w:t>
      </w:r>
      <w:r>
        <w:rPr>
          <w:sz w:val="24"/>
        </w:rPr>
        <w:t>in Ontario erhalten. Besuchen Sie </w:t>
      </w:r>
      <w:hyperlink r:id="rId12">
        <w:r>
          <w:rPr>
            <w:sz w:val="24"/>
            <w:u w:val="single"/>
          </w:rPr>
          <w:t>mulberryfinder.ca</w:t>
        </w:r>
      </w:hyperlink>
      <w:r>
        <w:rPr>
          <w:sz w:val="24"/>
          <w:u w:val="none"/>
        </w:rPr>
        <w:t> um ein Unterstützungsprogramm für Übergangswohnungen (Transitional &amp; Housing Support Program, THSP) in Ontario oder eine GBV-Notunterkunft zu finden. Erfahren Sie mehr über Transitional Supports: </w:t>
      </w:r>
      <w:hyperlink r:id="rId13">
        <w:r>
          <w:rPr>
            <w:sz w:val="24"/>
            <w:u w:val="single"/>
          </w:rPr>
          <w:t>bit.ly/UnderstandingTHSPEnglish</w:t>
        </w:r>
      </w:hyperlink>
      <w:r>
        <w:rPr>
          <w:sz w:val="24"/>
          <w:u w:val="none"/>
        </w:rPr>
        <w:t>.</w:t>
      </w:r>
    </w:p>
    <w:p>
      <w:pPr>
        <w:pStyle w:val="ListParagraph"/>
        <w:numPr>
          <w:ilvl w:val="0"/>
          <w:numId w:val="1"/>
        </w:numPr>
        <w:tabs>
          <w:tab w:pos="1600" w:val="left" w:leader="none"/>
        </w:tabs>
        <w:spacing w:line="276" w:lineRule="auto" w:before="0" w:after="0"/>
        <w:ind w:left="1600" w:right="180" w:hanging="360"/>
        <w:jc w:val="left"/>
        <w:rPr>
          <w:sz w:val="24"/>
        </w:rPr>
      </w:pPr>
      <w:r>
        <w:rPr>
          <w:sz w:val="24"/>
        </w:rPr>
        <w:t>Für Überlebende von Missbrauch und Gewalt in Ontario gibt es Rechtsbeistand in Bezug auf das Recht auf Wohnung.</w:t>
      </w:r>
      <w:r>
        <w:rPr>
          <w:spacing w:val="-3"/>
          <w:sz w:val="24"/>
        </w:rPr>
        <w:t> </w:t>
      </w:r>
      <w:r>
        <w:rPr>
          <w:sz w:val="24"/>
        </w:rPr>
        <w:t>Es</w:t>
      </w:r>
      <w:r>
        <w:rPr>
          <w:spacing w:val="-3"/>
          <w:sz w:val="24"/>
        </w:rPr>
        <w:t> </w:t>
      </w:r>
      <w:r>
        <w:rPr>
          <w:sz w:val="24"/>
        </w:rPr>
        <w:t>gibt</w:t>
      </w:r>
      <w:r>
        <w:rPr>
          <w:spacing w:val="-3"/>
          <w:sz w:val="24"/>
        </w:rPr>
        <w:t> </w:t>
      </w:r>
      <w:hyperlink r:id="rId14">
        <w:r>
          <w:rPr>
            <w:sz w:val="24"/>
            <w:u w:val="single"/>
          </w:rPr>
          <w:t>juristische</w:t>
        </w:r>
        <w:r>
          <w:rPr>
            <w:spacing w:val="-3"/>
            <w:sz w:val="24"/>
            <w:u w:val="single"/>
          </w:rPr>
          <w:t> </w:t>
        </w:r>
        <w:r>
          <w:rPr>
            <w:sz w:val="24"/>
            <w:u w:val="single"/>
          </w:rPr>
          <w:t>Kliniken</w:t>
        </w:r>
      </w:hyperlink>
      <w:r>
        <w:rPr>
          <w:spacing w:val="-3"/>
          <w:sz w:val="24"/>
          <w:u w:val="none"/>
        </w:rPr>
        <w:t> </w:t>
      </w:r>
      <w:r>
        <w:rPr>
          <w:sz w:val="24"/>
          <w:u w:val="none"/>
        </w:rPr>
        <w:t>in</w:t>
      </w:r>
      <w:r>
        <w:rPr>
          <w:spacing w:val="-3"/>
          <w:sz w:val="24"/>
          <w:u w:val="none"/>
        </w:rPr>
        <w:t> </w:t>
      </w:r>
      <w:r>
        <w:rPr>
          <w:sz w:val="24"/>
          <w:u w:val="none"/>
        </w:rPr>
        <w:t>ganz</w:t>
      </w:r>
      <w:r>
        <w:rPr>
          <w:spacing w:val="-3"/>
          <w:sz w:val="24"/>
          <w:u w:val="none"/>
        </w:rPr>
        <w:t> </w:t>
      </w:r>
      <w:r>
        <w:rPr>
          <w:sz w:val="24"/>
          <w:u w:val="none"/>
        </w:rPr>
        <w:t>Ontario,</w:t>
      </w:r>
      <w:r>
        <w:rPr>
          <w:spacing w:val="-3"/>
          <w:sz w:val="24"/>
          <w:u w:val="none"/>
        </w:rPr>
        <w:t> </w:t>
      </w:r>
      <w:r>
        <w:rPr>
          <w:sz w:val="24"/>
          <w:u w:val="none"/>
        </w:rPr>
        <w:t>die</w:t>
      </w:r>
      <w:r>
        <w:rPr>
          <w:spacing w:val="-3"/>
          <w:sz w:val="24"/>
          <w:u w:val="none"/>
        </w:rPr>
        <w:t> </w:t>
      </w:r>
      <w:r>
        <w:rPr>
          <w:sz w:val="24"/>
          <w:u w:val="none"/>
        </w:rPr>
        <w:t>oft</w:t>
      </w:r>
      <w:r>
        <w:rPr>
          <w:spacing w:val="-4"/>
          <w:sz w:val="24"/>
          <w:u w:val="none"/>
        </w:rPr>
        <w:t> </w:t>
      </w:r>
      <w:r>
        <w:rPr>
          <w:sz w:val="24"/>
          <w:u w:val="none"/>
        </w:rPr>
        <w:t>Unterstützung</w:t>
      </w:r>
      <w:r>
        <w:rPr>
          <w:spacing w:val="-3"/>
          <w:sz w:val="24"/>
          <w:u w:val="none"/>
        </w:rPr>
        <w:t> </w:t>
      </w:r>
      <w:r>
        <w:rPr>
          <w:sz w:val="24"/>
          <w:u w:val="none"/>
        </w:rPr>
        <w:t>und</w:t>
      </w:r>
      <w:r>
        <w:rPr>
          <w:spacing w:val="-3"/>
          <w:sz w:val="24"/>
          <w:u w:val="none"/>
        </w:rPr>
        <w:t> </w:t>
      </w:r>
      <w:r>
        <w:rPr>
          <w:sz w:val="24"/>
          <w:u w:val="none"/>
        </w:rPr>
        <w:t>Fürsprache</w:t>
      </w:r>
      <w:r>
        <w:rPr>
          <w:spacing w:val="-3"/>
          <w:sz w:val="24"/>
          <w:u w:val="none"/>
        </w:rPr>
        <w:t> </w:t>
      </w:r>
      <w:r>
        <w:rPr>
          <w:sz w:val="24"/>
          <w:u w:val="none"/>
        </w:rPr>
        <w:t>in</w:t>
      </w:r>
      <w:r>
        <w:rPr>
          <w:spacing w:val="-3"/>
          <w:sz w:val="24"/>
          <w:u w:val="none"/>
        </w:rPr>
        <w:t> </w:t>
      </w:r>
      <w:r>
        <w:rPr>
          <w:sz w:val="24"/>
          <w:u w:val="none"/>
        </w:rPr>
        <w:t>Bezug</w:t>
      </w:r>
      <w:r>
        <w:rPr>
          <w:spacing w:val="-3"/>
          <w:sz w:val="24"/>
          <w:u w:val="none"/>
        </w:rPr>
        <w:t> </w:t>
      </w:r>
      <w:r>
        <w:rPr>
          <w:sz w:val="24"/>
          <w:u w:val="none"/>
        </w:rPr>
        <w:t>auf</w:t>
      </w:r>
      <w:r>
        <w:rPr>
          <w:spacing w:val="-3"/>
          <w:sz w:val="24"/>
          <w:u w:val="none"/>
        </w:rPr>
        <w:t> </w:t>
      </w:r>
      <w:r>
        <w:rPr>
          <w:sz w:val="24"/>
          <w:u w:val="none"/>
        </w:rPr>
        <w:t>die</w:t>
      </w:r>
      <w:r>
        <w:rPr>
          <w:spacing w:val="-3"/>
          <w:sz w:val="24"/>
          <w:u w:val="none"/>
        </w:rPr>
        <w:t> </w:t>
      </w:r>
      <w:r>
        <w:rPr>
          <w:sz w:val="24"/>
          <w:u w:val="none"/>
        </w:rPr>
        <w:t>unten genannten Wohnhilfen anbieten können. Finden Sie hier eine juristische Klinik: </w:t>
      </w:r>
      <w:hyperlink r:id="rId15">
        <w:r>
          <w:rPr>
            <w:sz w:val="24"/>
            <w:u w:val="single"/>
          </w:rPr>
          <w:t>bit.ly/LegalClinicsOntario.</w:t>
        </w:r>
      </w:hyperlink>
      <w:r>
        <w:rPr>
          <w:spacing w:val="40"/>
          <w:sz w:val="24"/>
          <w:u w:val="none"/>
        </w:rPr>
        <w:t> </w:t>
      </w:r>
      <w:r>
        <w:rPr>
          <w:sz w:val="24"/>
          <w:u w:val="none"/>
        </w:rPr>
        <w:t>Sie müssen in dem Gebiet wohnen, in dem sich die Klinik befindet, um den Service in Anspruch nehmen zu können. Es kann hilfreich sein, rechtliche Unterstützung in Anspruch zu nehmen in Bezug auf:</w:t>
      </w:r>
    </w:p>
    <w:p>
      <w:pPr>
        <w:pStyle w:val="ListParagraph"/>
        <w:numPr>
          <w:ilvl w:val="1"/>
          <w:numId w:val="1"/>
        </w:numPr>
        <w:tabs>
          <w:tab w:pos="4479" w:val="left" w:leader="none"/>
        </w:tabs>
        <w:spacing w:line="240" w:lineRule="auto" w:before="0" w:after="0"/>
        <w:ind w:left="4479" w:right="0" w:hanging="359"/>
        <w:jc w:val="left"/>
        <w:rPr>
          <w:sz w:val="24"/>
        </w:rPr>
      </w:pPr>
      <w:r>
        <w:rPr>
          <w:sz w:val="24"/>
        </w:rPr>
        <w:t>Streichung</w:t>
      </w:r>
      <w:r>
        <w:rPr>
          <w:spacing w:val="-2"/>
          <w:sz w:val="24"/>
        </w:rPr>
        <w:t> </w:t>
      </w:r>
      <w:r>
        <w:rPr>
          <w:sz w:val="24"/>
        </w:rPr>
        <w:t>von</w:t>
      </w:r>
      <w:r>
        <w:rPr>
          <w:spacing w:val="-1"/>
          <w:sz w:val="24"/>
        </w:rPr>
        <w:t> </w:t>
      </w:r>
      <w:r>
        <w:rPr>
          <w:sz w:val="24"/>
        </w:rPr>
        <w:t>einer</w:t>
      </w:r>
      <w:r>
        <w:rPr>
          <w:spacing w:val="-2"/>
          <w:sz w:val="24"/>
        </w:rPr>
        <w:t> </w:t>
      </w:r>
      <w:r>
        <w:rPr>
          <w:sz w:val="24"/>
        </w:rPr>
        <w:t>Warteliste</w:t>
      </w:r>
      <w:r>
        <w:rPr>
          <w:spacing w:val="-1"/>
          <w:sz w:val="24"/>
        </w:rPr>
        <w:t> </w:t>
      </w:r>
      <w:r>
        <w:rPr>
          <w:sz w:val="24"/>
        </w:rPr>
        <w:t>für</w:t>
      </w:r>
      <w:r>
        <w:rPr>
          <w:spacing w:val="-2"/>
          <w:sz w:val="24"/>
        </w:rPr>
        <w:t> </w:t>
      </w:r>
      <w:r>
        <w:rPr>
          <w:sz w:val="24"/>
        </w:rPr>
        <w:t>eine</w:t>
      </w:r>
      <w:r>
        <w:rPr>
          <w:spacing w:val="-1"/>
          <w:sz w:val="24"/>
        </w:rPr>
        <w:t> </w:t>
      </w:r>
      <w:r>
        <w:rPr>
          <w:spacing w:val="-2"/>
          <w:sz w:val="24"/>
        </w:rPr>
        <w:t>Wohnbeihilfe</w:t>
      </w:r>
    </w:p>
    <w:p>
      <w:pPr>
        <w:pStyle w:val="ListParagraph"/>
        <w:numPr>
          <w:ilvl w:val="1"/>
          <w:numId w:val="1"/>
        </w:numPr>
        <w:tabs>
          <w:tab w:pos="4479" w:val="left" w:leader="none"/>
        </w:tabs>
        <w:spacing w:line="240" w:lineRule="auto" w:before="0" w:after="0"/>
        <w:ind w:left="4479" w:right="0" w:hanging="359"/>
        <w:jc w:val="left"/>
        <w:rPr>
          <w:sz w:val="24"/>
        </w:rPr>
      </w:pPr>
      <w:r>
        <w:rPr>
          <w:sz w:val="24"/>
        </w:rPr>
        <w:t>Ihnen</w:t>
      </w:r>
      <w:r>
        <w:rPr>
          <w:spacing w:val="-1"/>
          <w:sz w:val="24"/>
        </w:rPr>
        <w:t> </w:t>
      </w:r>
      <w:r>
        <w:rPr>
          <w:sz w:val="24"/>
        </w:rPr>
        <w:t>wird mitgeteilt,</w:t>
      </w:r>
      <w:r>
        <w:rPr>
          <w:spacing w:val="-1"/>
          <w:sz w:val="24"/>
        </w:rPr>
        <w:t> </w:t>
      </w:r>
      <w:r>
        <w:rPr>
          <w:sz w:val="24"/>
        </w:rPr>
        <w:t>dass Sie</w:t>
      </w:r>
      <w:r>
        <w:rPr>
          <w:spacing w:val="-1"/>
          <w:sz w:val="24"/>
        </w:rPr>
        <w:t> </w:t>
      </w:r>
      <w:r>
        <w:rPr>
          <w:sz w:val="24"/>
        </w:rPr>
        <w:t>keinen Anspruch</w:t>
      </w:r>
      <w:r>
        <w:rPr>
          <w:spacing w:val="-1"/>
          <w:sz w:val="24"/>
        </w:rPr>
        <w:t> </w:t>
      </w:r>
      <w:r>
        <w:rPr>
          <w:sz w:val="24"/>
        </w:rPr>
        <w:t>auf eine</w:t>
      </w:r>
      <w:r>
        <w:rPr>
          <w:spacing w:val="-1"/>
          <w:sz w:val="24"/>
        </w:rPr>
        <w:t> </w:t>
      </w:r>
      <w:r>
        <w:rPr>
          <w:sz w:val="24"/>
        </w:rPr>
        <w:t>Wohnbeihilfe </w:t>
      </w:r>
      <w:r>
        <w:rPr>
          <w:spacing w:val="-2"/>
          <w:sz w:val="24"/>
        </w:rPr>
        <w:t>haben</w:t>
      </w:r>
    </w:p>
    <w:p>
      <w:pPr>
        <w:pStyle w:val="ListParagraph"/>
        <w:numPr>
          <w:ilvl w:val="1"/>
          <w:numId w:val="1"/>
        </w:numPr>
        <w:tabs>
          <w:tab w:pos="4480" w:val="left" w:leader="none"/>
        </w:tabs>
        <w:spacing w:line="276" w:lineRule="auto" w:before="13" w:after="0"/>
        <w:ind w:left="4480" w:right="1045" w:hanging="360"/>
        <w:jc w:val="left"/>
        <w:rPr>
          <w:sz w:val="24"/>
        </w:rPr>
      </w:pPr>
      <w:r>
        <w:rPr>
          <w:sz w:val="24"/>
        </w:rPr>
        <w:t>Anfechtung</w:t>
      </w:r>
      <w:r>
        <w:rPr>
          <w:spacing w:val="-7"/>
          <w:sz w:val="24"/>
        </w:rPr>
        <w:t> </w:t>
      </w:r>
      <w:r>
        <w:rPr>
          <w:sz w:val="24"/>
        </w:rPr>
        <w:t>einer</w:t>
      </w:r>
      <w:r>
        <w:rPr>
          <w:spacing w:val="-7"/>
          <w:sz w:val="24"/>
        </w:rPr>
        <w:t> </w:t>
      </w:r>
      <w:r>
        <w:rPr>
          <w:sz w:val="24"/>
        </w:rPr>
        <w:t>Zwangsräumung</w:t>
      </w:r>
      <w:r>
        <w:rPr>
          <w:spacing w:val="-7"/>
          <w:sz w:val="24"/>
        </w:rPr>
        <w:t> </w:t>
      </w:r>
      <w:r>
        <w:rPr>
          <w:sz w:val="24"/>
        </w:rPr>
        <w:t>seitens</w:t>
      </w:r>
      <w:r>
        <w:rPr>
          <w:spacing w:val="-7"/>
          <w:sz w:val="24"/>
        </w:rPr>
        <w:t> </w:t>
      </w:r>
      <w:r>
        <w:rPr>
          <w:sz w:val="24"/>
        </w:rPr>
        <w:t>eines</w:t>
      </w:r>
      <w:r>
        <w:rPr>
          <w:spacing w:val="-7"/>
          <w:sz w:val="24"/>
        </w:rPr>
        <w:t> </w:t>
      </w:r>
      <w:r>
        <w:rPr>
          <w:sz w:val="24"/>
        </w:rPr>
        <w:t>Vermieters</w:t>
      </w:r>
      <w:r>
        <w:rPr>
          <w:spacing w:val="-7"/>
          <w:sz w:val="24"/>
        </w:rPr>
        <w:t> </w:t>
      </w:r>
      <w:r>
        <w:rPr>
          <w:sz w:val="24"/>
        </w:rPr>
        <w:t>oder</w:t>
      </w:r>
      <w:r>
        <w:rPr>
          <w:spacing w:val="-7"/>
          <w:sz w:val="24"/>
        </w:rPr>
        <w:t> </w:t>
      </w:r>
      <w:r>
        <w:rPr>
          <w:sz w:val="24"/>
        </w:rPr>
        <w:t>Anbieters</w:t>
      </w:r>
      <w:r>
        <w:rPr>
          <w:spacing w:val="-7"/>
          <w:sz w:val="24"/>
        </w:rPr>
        <w:t> </w:t>
      </w:r>
      <w:r>
        <w:rPr>
          <w:sz w:val="24"/>
        </w:rPr>
        <w:t>von </w:t>
      </w:r>
      <w:r>
        <w:rPr>
          <w:spacing w:val="-2"/>
          <w:sz w:val="24"/>
        </w:rPr>
        <w:t>Sozialwohnungen</w:t>
      </w:r>
    </w:p>
    <w:p>
      <w:pPr>
        <w:pStyle w:val="ListParagraph"/>
        <w:numPr>
          <w:ilvl w:val="1"/>
          <w:numId w:val="1"/>
        </w:numPr>
        <w:tabs>
          <w:tab w:pos="4479" w:val="left" w:leader="none"/>
        </w:tabs>
        <w:spacing w:line="240" w:lineRule="auto" w:before="0" w:after="0"/>
        <w:ind w:left="4479" w:right="0" w:hanging="359"/>
        <w:jc w:val="left"/>
        <w:rPr>
          <w:sz w:val="24"/>
        </w:rPr>
      </w:pPr>
      <w:r>
        <w:rPr>
          <w:sz w:val="24"/>
        </w:rPr>
        <w:t>Beendigung Ihres </w:t>
      </w:r>
      <w:r>
        <w:rPr>
          <w:spacing w:val="-2"/>
          <w:sz w:val="24"/>
        </w:rPr>
        <w:t>Mietverhältnisses</w:t>
      </w:r>
    </w:p>
    <w:p>
      <w:pPr>
        <w:pStyle w:val="ListParagraph"/>
        <w:numPr>
          <w:ilvl w:val="1"/>
          <w:numId w:val="1"/>
        </w:numPr>
        <w:tabs>
          <w:tab w:pos="4479" w:val="left" w:leader="none"/>
        </w:tabs>
        <w:spacing w:line="240" w:lineRule="auto" w:before="41" w:after="0"/>
        <w:ind w:left="4479" w:right="0" w:hanging="359"/>
        <w:jc w:val="left"/>
        <w:rPr>
          <w:sz w:val="24"/>
        </w:rPr>
      </w:pPr>
      <w:r>
        <w:rPr>
          <w:spacing w:val="-2"/>
          <w:sz w:val="24"/>
        </w:rPr>
        <w:t>Mieteranträge</w:t>
      </w:r>
    </w:p>
    <w:p>
      <w:pPr>
        <w:pStyle w:val="ListParagraph"/>
        <w:numPr>
          <w:ilvl w:val="0"/>
          <w:numId w:val="1"/>
        </w:numPr>
        <w:tabs>
          <w:tab w:pos="1600" w:val="left" w:leader="none"/>
        </w:tabs>
        <w:spacing w:line="276" w:lineRule="auto" w:before="42" w:after="0"/>
        <w:ind w:left="1600" w:right="273" w:hanging="360"/>
        <w:jc w:val="left"/>
        <w:rPr>
          <w:sz w:val="24"/>
        </w:rPr>
      </w:pPr>
      <w:r>
        <w:rPr>
          <w:sz w:val="24"/>
        </w:rPr>
        <w:t>Bei</w:t>
      </w:r>
      <w:r>
        <w:rPr>
          <w:spacing w:val="-3"/>
          <w:sz w:val="24"/>
        </w:rPr>
        <w:t> </w:t>
      </w:r>
      <w:r>
        <w:rPr>
          <w:sz w:val="24"/>
        </w:rPr>
        <w:t>Steps</w:t>
      </w:r>
      <w:r>
        <w:rPr>
          <w:spacing w:val="-3"/>
          <w:sz w:val="24"/>
        </w:rPr>
        <w:t> </w:t>
      </w:r>
      <w:r>
        <w:rPr>
          <w:sz w:val="24"/>
        </w:rPr>
        <w:t>to</w:t>
      </w:r>
      <w:r>
        <w:rPr>
          <w:spacing w:val="-3"/>
          <w:sz w:val="24"/>
        </w:rPr>
        <w:t> </w:t>
      </w:r>
      <w:r>
        <w:rPr>
          <w:sz w:val="24"/>
        </w:rPr>
        <w:t>Justice</w:t>
      </w:r>
      <w:r>
        <w:rPr>
          <w:spacing w:val="-3"/>
          <w:sz w:val="24"/>
        </w:rPr>
        <w:t> </w:t>
      </w:r>
      <w:r>
        <w:rPr>
          <w:sz w:val="24"/>
        </w:rPr>
        <w:t>erfahren</w:t>
      </w:r>
      <w:r>
        <w:rPr>
          <w:spacing w:val="-3"/>
          <w:sz w:val="24"/>
        </w:rPr>
        <w:t> </w:t>
      </w:r>
      <w:r>
        <w:rPr>
          <w:sz w:val="24"/>
        </w:rPr>
        <w:t>Sie</w:t>
      </w:r>
      <w:r>
        <w:rPr>
          <w:spacing w:val="-3"/>
          <w:sz w:val="24"/>
        </w:rPr>
        <w:t> </w:t>
      </w:r>
      <w:r>
        <w:rPr>
          <w:sz w:val="24"/>
        </w:rPr>
        <w:t>mehr</w:t>
      </w:r>
      <w:r>
        <w:rPr>
          <w:spacing w:val="-3"/>
          <w:sz w:val="24"/>
        </w:rPr>
        <w:t> </w:t>
      </w:r>
      <w:r>
        <w:rPr>
          <w:sz w:val="24"/>
        </w:rPr>
        <w:t>über</w:t>
      </w:r>
      <w:r>
        <w:rPr>
          <w:spacing w:val="-3"/>
          <w:sz w:val="24"/>
        </w:rPr>
        <w:t> </w:t>
      </w:r>
      <w:r>
        <w:rPr>
          <w:sz w:val="24"/>
        </w:rPr>
        <w:t>den</w:t>
      </w:r>
      <w:r>
        <w:rPr>
          <w:spacing w:val="-3"/>
          <w:sz w:val="24"/>
        </w:rPr>
        <w:t> </w:t>
      </w:r>
      <w:r>
        <w:rPr>
          <w:sz w:val="24"/>
        </w:rPr>
        <w:t>Auszug</w:t>
      </w:r>
      <w:r>
        <w:rPr>
          <w:spacing w:val="-3"/>
          <w:sz w:val="24"/>
        </w:rPr>
        <w:t> </w:t>
      </w:r>
      <w:r>
        <w:rPr>
          <w:sz w:val="24"/>
        </w:rPr>
        <w:t>und</w:t>
      </w:r>
      <w:r>
        <w:rPr>
          <w:spacing w:val="-3"/>
          <w:sz w:val="24"/>
        </w:rPr>
        <w:t> </w:t>
      </w:r>
      <w:r>
        <w:rPr>
          <w:sz w:val="24"/>
        </w:rPr>
        <w:t>wie</w:t>
      </w:r>
      <w:r>
        <w:rPr>
          <w:spacing w:val="-3"/>
          <w:sz w:val="24"/>
        </w:rPr>
        <w:t> </w:t>
      </w:r>
      <w:r>
        <w:rPr>
          <w:sz w:val="24"/>
        </w:rPr>
        <w:t>Sie</w:t>
      </w:r>
      <w:r>
        <w:rPr>
          <w:spacing w:val="-3"/>
          <w:sz w:val="24"/>
        </w:rPr>
        <w:t> </w:t>
      </w:r>
      <w:r>
        <w:rPr>
          <w:sz w:val="24"/>
        </w:rPr>
        <w:t>Ihre</w:t>
      </w:r>
      <w:r>
        <w:rPr>
          <w:spacing w:val="-3"/>
          <w:sz w:val="24"/>
        </w:rPr>
        <w:t> </w:t>
      </w:r>
      <w:r>
        <w:rPr>
          <w:sz w:val="24"/>
        </w:rPr>
        <w:t>Wohnung</w:t>
      </w:r>
      <w:r>
        <w:rPr>
          <w:spacing w:val="-3"/>
          <w:sz w:val="24"/>
        </w:rPr>
        <w:t> </w:t>
      </w:r>
      <w:r>
        <w:rPr>
          <w:sz w:val="24"/>
        </w:rPr>
        <w:t>rechtmäßig</w:t>
      </w:r>
      <w:r>
        <w:rPr>
          <w:spacing w:val="-3"/>
          <w:sz w:val="24"/>
        </w:rPr>
        <w:t> </w:t>
      </w:r>
      <w:r>
        <w:rPr>
          <w:sz w:val="24"/>
        </w:rPr>
        <w:t>kündigen</w:t>
      </w:r>
      <w:r>
        <w:rPr>
          <w:spacing w:val="-3"/>
          <w:sz w:val="24"/>
        </w:rPr>
        <w:t> </w:t>
      </w:r>
      <w:r>
        <w:rPr>
          <w:sz w:val="24"/>
        </w:rPr>
        <w:t>können: </w:t>
      </w:r>
      <w:hyperlink r:id="rId16">
        <w:r>
          <w:rPr>
            <w:spacing w:val="-2"/>
            <w:sz w:val="24"/>
            <w:u w:val="single"/>
          </w:rPr>
          <w:t>bit.ly/StepstoJusticeEndingLease</w:t>
        </w:r>
      </w:hyperlink>
    </w:p>
    <w:p>
      <w:pPr>
        <w:spacing w:after="0" w:line="276" w:lineRule="auto"/>
        <w:jc w:val="left"/>
        <w:rPr>
          <w:sz w:val="24"/>
        </w:rPr>
        <w:sectPr>
          <w:footerReference w:type="default" r:id="rId5"/>
          <w:type w:val="continuous"/>
          <w:pgSz w:w="15840" w:h="12240" w:orient="landscape"/>
          <w:pgMar w:header="0" w:footer="778" w:top="20" w:bottom="960" w:left="560" w:right="1320"/>
          <w:pgNumType w:start="1"/>
        </w:sectPr>
      </w:pPr>
    </w:p>
    <w:p>
      <w:pPr>
        <w:pStyle w:val="ListParagraph"/>
        <w:numPr>
          <w:ilvl w:val="0"/>
          <w:numId w:val="1"/>
        </w:numPr>
        <w:tabs>
          <w:tab w:pos="1600" w:val="left" w:leader="none"/>
        </w:tabs>
        <w:spacing w:line="276" w:lineRule="auto" w:before="80" w:after="0"/>
        <w:ind w:left="1600" w:right="131" w:hanging="360"/>
        <w:jc w:val="left"/>
        <w:rPr>
          <w:sz w:val="24"/>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1251434</wp:posOffset>
                </wp:positionV>
                <wp:extent cx="1127125" cy="485394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127125" cy="4853940"/>
                          <a:chExt cx="1127125" cy="4853940"/>
                        </a:xfrm>
                      </wpg:grpSpPr>
                      <pic:pic>
                        <pic:nvPicPr>
                          <pic:cNvPr id="13" name="Image 13"/>
                          <pic:cNvPicPr/>
                        </pic:nvPicPr>
                        <pic:blipFill>
                          <a:blip r:embed="rId17" cstate="print"/>
                          <a:stretch>
                            <a:fillRect/>
                          </a:stretch>
                        </pic:blipFill>
                        <pic:spPr>
                          <a:xfrm>
                            <a:off x="371475" y="2800246"/>
                            <a:ext cx="390524" cy="390522"/>
                          </a:xfrm>
                          <a:prstGeom prst="rect">
                            <a:avLst/>
                          </a:prstGeom>
                        </pic:spPr>
                      </pic:pic>
                      <pic:pic>
                        <pic:nvPicPr>
                          <pic:cNvPr id="14" name="Image 14"/>
                          <pic:cNvPicPr/>
                        </pic:nvPicPr>
                        <pic:blipFill>
                          <a:blip r:embed="rId18" cstate="print"/>
                          <a:stretch>
                            <a:fillRect/>
                          </a:stretch>
                        </pic:blipFill>
                        <pic:spPr>
                          <a:xfrm>
                            <a:off x="0" y="0"/>
                            <a:ext cx="1127023" cy="4853924"/>
                          </a:xfrm>
                          <a:prstGeom prst="rect">
                            <a:avLst/>
                          </a:prstGeom>
                        </pic:spPr>
                      </pic:pic>
                    </wpg:wgp>
                  </a:graphicData>
                </a:graphic>
              </wp:anchor>
            </w:drawing>
          </mc:Choice>
          <mc:Fallback>
            <w:pict>
              <v:group style="position:absolute;margin-left:0pt;margin-top:98.538177pt;width:88.75pt;height:382.2pt;mso-position-horizontal-relative:page;mso-position-vertical-relative:page;z-index:15729664" id="docshapegroup12" coordorigin="0,1971" coordsize="1775,7644">
                <v:shape style="position:absolute;left:585;top:6380;width:615;height:615" type="#_x0000_t75" id="docshape13" stroked="false">
                  <v:imagedata r:id="rId17" o:title=""/>
                </v:shape>
                <v:shape style="position:absolute;left:0;top:1970;width:1775;height:7644" type="#_x0000_t75" id="docshape14" stroked="false">
                  <v:imagedata r:id="rId18" o:title=""/>
                </v:shape>
                <w10:wrap type="none"/>
              </v:group>
            </w:pict>
          </mc:Fallback>
        </mc:AlternateContent>
      </w:r>
      <w:r>
        <w:rPr>
          <w:sz w:val="24"/>
        </w:rPr>
        <w:t>Wenn</w:t>
      </w:r>
      <w:r>
        <w:rPr>
          <w:spacing w:val="-4"/>
          <w:sz w:val="24"/>
        </w:rPr>
        <w:t> </w:t>
      </w:r>
      <w:r>
        <w:rPr>
          <w:sz w:val="24"/>
        </w:rPr>
        <w:t>Sie</w:t>
      </w:r>
      <w:r>
        <w:rPr>
          <w:spacing w:val="-4"/>
          <w:sz w:val="24"/>
        </w:rPr>
        <w:t> </w:t>
      </w:r>
      <w:r>
        <w:rPr>
          <w:sz w:val="24"/>
        </w:rPr>
        <w:t>von</w:t>
      </w:r>
      <w:r>
        <w:rPr>
          <w:spacing w:val="-4"/>
          <w:sz w:val="24"/>
        </w:rPr>
        <w:t> </w:t>
      </w:r>
      <w:r>
        <w:rPr>
          <w:sz w:val="24"/>
        </w:rPr>
        <w:t>GBV</w:t>
      </w:r>
      <w:r>
        <w:rPr>
          <w:spacing w:val="-5"/>
          <w:sz w:val="24"/>
        </w:rPr>
        <w:t> </w:t>
      </w:r>
      <w:r>
        <w:rPr>
          <w:sz w:val="24"/>
        </w:rPr>
        <w:t>betroffen</w:t>
      </w:r>
      <w:r>
        <w:rPr>
          <w:spacing w:val="-4"/>
          <w:sz w:val="24"/>
        </w:rPr>
        <w:t> </w:t>
      </w:r>
      <w:r>
        <w:rPr>
          <w:sz w:val="24"/>
        </w:rPr>
        <w:t>sind,</w:t>
      </w:r>
      <w:r>
        <w:rPr>
          <w:spacing w:val="-4"/>
          <w:sz w:val="24"/>
        </w:rPr>
        <w:t> </w:t>
      </w:r>
      <w:r>
        <w:rPr>
          <w:sz w:val="24"/>
        </w:rPr>
        <w:t>können</w:t>
      </w:r>
      <w:r>
        <w:rPr>
          <w:spacing w:val="-4"/>
          <w:sz w:val="24"/>
        </w:rPr>
        <w:t> </w:t>
      </w:r>
      <w:r>
        <w:rPr>
          <w:sz w:val="24"/>
        </w:rPr>
        <w:t>Sie</w:t>
      </w:r>
      <w:r>
        <w:rPr>
          <w:spacing w:val="-4"/>
          <w:sz w:val="24"/>
        </w:rPr>
        <w:t> </w:t>
      </w:r>
      <w:r>
        <w:rPr>
          <w:sz w:val="24"/>
        </w:rPr>
        <w:t>Ihr</w:t>
      </w:r>
      <w:r>
        <w:rPr>
          <w:spacing w:val="-4"/>
          <w:sz w:val="24"/>
        </w:rPr>
        <w:t> </w:t>
      </w:r>
      <w:r>
        <w:rPr>
          <w:sz w:val="24"/>
        </w:rPr>
        <w:t>Mietverhältnis</w:t>
      </w:r>
      <w:r>
        <w:rPr>
          <w:spacing w:val="-4"/>
          <w:sz w:val="24"/>
        </w:rPr>
        <w:t> </w:t>
      </w:r>
      <w:r>
        <w:rPr>
          <w:sz w:val="24"/>
        </w:rPr>
        <w:t>vorzeitig</w:t>
      </w:r>
      <w:r>
        <w:rPr>
          <w:spacing w:val="-4"/>
          <w:sz w:val="24"/>
        </w:rPr>
        <w:t> </w:t>
      </w:r>
      <w:r>
        <w:rPr>
          <w:sz w:val="24"/>
        </w:rPr>
        <w:t>beenden.</w:t>
      </w:r>
      <w:r>
        <w:rPr>
          <w:spacing w:val="-4"/>
          <w:sz w:val="24"/>
        </w:rPr>
        <w:t> </w:t>
      </w:r>
      <w:r>
        <w:rPr>
          <w:sz w:val="24"/>
        </w:rPr>
        <w:t>Erfahren</w:t>
      </w:r>
      <w:r>
        <w:rPr>
          <w:spacing w:val="-4"/>
          <w:sz w:val="24"/>
        </w:rPr>
        <w:t> </w:t>
      </w:r>
      <w:r>
        <w:rPr>
          <w:sz w:val="24"/>
        </w:rPr>
        <w:t>Sie</w:t>
      </w:r>
      <w:r>
        <w:rPr>
          <w:spacing w:val="-4"/>
          <w:sz w:val="24"/>
        </w:rPr>
        <w:t> </w:t>
      </w:r>
      <w:r>
        <w:rPr>
          <w:sz w:val="24"/>
        </w:rPr>
        <w:t>mehr</w:t>
      </w:r>
      <w:r>
        <w:rPr>
          <w:spacing w:val="-4"/>
          <w:sz w:val="24"/>
        </w:rPr>
        <w:t> </w:t>
      </w:r>
      <w:r>
        <w:rPr>
          <w:sz w:val="24"/>
        </w:rPr>
        <w:t>darüber,</w:t>
      </w:r>
      <w:r>
        <w:rPr>
          <w:spacing w:val="-5"/>
          <w:sz w:val="24"/>
        </w:rPr>
        <w:t> </w:t>
      </w:r>
      <w:r>
        <w:rPr>
          <w:sz w:val="24"/>
        </w:rPr>
        <w:t>wie Sie Ihren Mietvertrag vorzeitig beenden können, auf der Website von CLEO: </w:t>
      </w:r>
      <w:hyperlink r:id="rId19">
        <w:r>
          <w:rPr>
            <w:sz w:val="24"/>
            <w:u w:val="single"/>
          </w:rPr>
          <w:t>bit.ly/MovingOutGBV</w:t>
        </w:r>
      </w:hyperlink>
    </w:p>
    <w:p>
      <w:pPr>
        <w:pStyle w:val="ListParagraph"/>
        <w:numPr>
          <w:ilvl w:val="0"/>
          <w:numId w:val="1"/>
        </w:numPr>
        <w:tabs>
          <w:tab w:pos="1599" w:val="left" w:leader="none"/>
        </w:tabs>
        <w:spacing w:line="240" w:lineRule="auto" w:before="0" w:after="0"/>
        <w:ind w:left="1599" w:right="0" w:hanging="359"/>
        <w:jc w:val="left"/>
        <w:rPr>
          <w:sz w:val="24"/>
        </w:rPr>
      </w:pPr>
      <w:r>
        <w:rPr>
          <w:sz w:val="24"/>
        </w:rPr>
        <w:t>Für die meisten Unterbringungsmöglichkeiten gelten die folgenden </w:t>
      </w:r>
      <w:r>
        <w:rPr>
          <w:spacing w:val="-2"/>
          <w:sz w:val="24"/>
        </w:rPr>
        <w:t>Eignungskriterien:</w:t>
      </w:r>
    </w:p>
    <w:p>
      <w:pPr>
        <w:pStyle w:val="ListParagraph"/>
        <w:numPr>
          <w:ilvl w:val="1"/>
          <w:numId w:val="1"/>
        </w:numPr>
        <w:tabs>
          <w:tab w:pos="4479" w:val="left" w:leader="none"/>
        </w:tabs>
        <w:spacing w:line="240" w:lineRule="auto" w:before="41" w:after="0"/>
        <w:ind w:left="4479" w:right="0" w:hanging="359"/>
        <w:jc w:val="left"/>
        <w:rPr>
          <w:sz w:val="24"/>
        </w:rPr>
      </w:pPr>
      <w:r>
        <w:rPr>
          <w:sz w:val="24"/>
        </w:rPr>
        <w:t>Mindestens eine antragstellende Person ist über 16 Jahre </w:t>
      </w:r>
      <w:r>
        <w:rPr>
          <w:spacing w:val="-5"/>
          <w:sz w:val="24"/>
        </w:rPr>
        <w:t>alt</w:t>
      </w:r>
    </w:p>
    <w:p>
      <w:pPr>
        <w:pStyle w:val="ListParagraph"/>
        <w:numPr>
          <w:ilvl w:val="1"/>
          <w:numId w:val="1"/>
        </w:numPr>
        <w:tabs>
          <w:tab w:pos="4480" w:val="left" w:leader="none"/>
        </w:tabs>
        <w:spacing w:line="276" w:lineRule="auto" w:before="41" w:after="0"/>
        <w:ind w:left="4480" w:right="2462" w:hanging="360"/>
        <w:jc w:val="left"/>
        <w:rPr>
          <w:sz w:val="24"/>
        </w:rPr>
      </w:pPr>
      <w:r>
        <w:rPr>
          <w:sz w:val="24"/>
        </w:rPr>
        <w:t>Keine</w:t>
      </w:r>
      <w:r>
        <w:rPr>
          <w:spacing w:val="-5"/>
          <w:sz w:val="24"/>
        </w:rPr>
        <w:t> </w:t>
      </w:r>
      <w:r>
        <w:rPr>
          <w:sz w:val="24"/>
        </w:rPr>
        <w:t>der</w:t>
      </w:r>
      <w:r>
        <w:rPr>
          <w:spacing w:val="-5"/>
          <w:sz w:val="24"/>
        </w:rPr>
        <w:t> </w:t>
      </w:r>
      <w:r>
        <w:rPr>
          <w:sz w:val="24"/>
        </w:rPr>
        <w:t>in</w:t>
      </w:r>
      <w:r>
        <w:rPr>
          <w:spacing w:val="-5"/>
          <w:sz w:val="24"/>
        </w:rPr>
        <w:t> </w:t>
      </w:r>
      <w:r>
        <w:rPr>
          <w:sz w:val="24"/>
        </w:rPr>
        <w:t>der</w:t>
      </w:r>
      <w:r>
        <w:rPr>
          <w:spacing w:val="-5"/>
          <w:sz w:val="24"/>
        </w:rPr>
        <w:t> </w:t>
      </w:r>
      <w:r>
        <w:rPr>
          <w:sz w:val="24"/>
        </w:rPr>
        <w:t>Wohnung</w:t>
      </w:r>
      <w:r>
        <w:rPr>
          <w:spacing w:val="-5"/>
          <w:sz w:val="24"/>
        </w:rPr>
        <w:t> </w:t>
      </w:r>
      <w:r>
        <w:rPr>
          <w:sz w:val="24"/>
        </w:rPr>
        <w:t>lebenden</w:t>
      </w:r>
      <w:r>
        <w:rPr>
          <w:spacing w:val="-5"/>
          <w:sz w:val="24"/>
        </w:rPr>
        <w:t> </w:t>
      </w:r>
      <w:r>
        <w:rPr>
          <w:sz w:val="24"/>
        </w:rPr>
        <w:t>Personen</w:t>
      </w:r>
      <w:r>
        <w:rPr>
          <w:spacing w:val="-5"/>
          <w:sz w:val="24"/>
        </w:rPr>
        <w:t> </w:t>
      </w:r>
      <w:r>
        <w:rPr>
          <w:sz w:val="24"/>
        </w:rPr>
        <w:t>hat</w:t>
      </w:r>
      <w:r>
        <w:rPr>
          <w:spacing w:val="-5"/>
          <w:sz w:val="24"/>
        </w:rPr>
        <w:t> </w:t>
      </w:r>
      <w:r>
        <w:rPr>
          <w:sz w:val="24"/>
        </w:rPr>
        <w:t>einen</w:t>
      </w:r>
      <w:r>
        <w:rPr>
          <w:spacing w:val="-5"/>
          <w:sz w:val="24"/>
        </w:rPr>
        <w:t> </w:t>
      </w:r>
      <w:r>
        <w:rPr>
          <w:sz w:val="24"/>
        </w:rPr>
        <w:t>aktuellen </w:t>
      </w:r>
      <w:r>
        <w:rPr>
          <w:spacing w:val="-2"/>
          <w:sz w:val="24"/>
        </w:rPr>
        <w:t>Ausweisungsbescheid</w:t>
      </w:r>
    </w:p>
    <w:p>
      <w:pPr>
        <w:pStyle w:val="ListParagraph"/>
        <w:numPr>
          <w:ilvl w:val="1"/>
          <w:numId w:val="1"/>
        </w:numPr>
        <w:tabs>
          <w:tab w:pos="4480" w:val="left" w:leader="none"/>
        </w:tabs>
        <w:spacing w:line="276" w:lineRule="auto" w:before="0" w:after="0"/>
        <w:ind w:left="4480" w:right="834" w:hanging="360"/>
        <w:jc w:val="left"/>
        <w:rPr>
          <w:sz w:val="24"/>
        </w:rPr>
      </w:pPr>
      <w:r>
        <w:rPr>
          <w:sz w:val="24"/>
        </w:rPr>
        <w:t>Alle</w:t>
      </w:r>
      <w:r>
        <w:rPr>
          <w:spacing w:val="-6"/>
          <w:sz w:val="24"/>
        </w:rPr>
        <w:t> </w:t>
      </w:r>
      <w:r>
        <w:rPr>
          <w:sz w:val="24"/>
        </w:rPr>
        <w:t>in</w:t>
      </w:r>
      <w:r>
        <w:rPr>
          <w:spacing w:val="-6"/>
          <w:sz w:val="24"/>
        </w:rPr>
        <w:t> </w:t>
      </w:r>
      <w:r>
        <w:rPr>
          <w:sz w:val="24"/>
        </w:rPr>
        <w:t>der</w:t>
      </w:r>
      <w:r>
        <w:rPr>
          <w:spacing w:val="-6"/>
          <w:sz w:val="24"/>
        </w:rPr>
        <w:t> </w:t>
      </w:r>
      <w:r>
        <w:rPr>
          <w:sz w:val="24"/>
        </w:rPr>
        <w:t>Wohnung</w:t>
      </w:r>
      <w:r>
        <w:rPr>
          <w:spacing w:val="-6"/>
          <w:sz w:val="24"/>
        </w:rPr>
        <w:t> </w:t>
      </w:r>
      <w:r>
        <w:rPr>
          <w:sz w:val="24"/>
        </w:rPr>
        <w:t>lebenden</w:t>
      </w:r>
      <w:r>
        <w:rPr>
          <w:spacing w:val="-6"/>
          <w:sz w:val="24"/>
        </w:rPr>
        <w:t> </w:t>
      </w:r>
      <w:r>
        <w:rPr>
          <w:sz w:val="24"/>
        </w:rPr>
        <w:t>Personen</w:t>
      </w:r>
      <w:r>
        <w:rPr>
          <w:spacing w:val="-6"/>
          <w:sz w:val="24"/>
        </w:rPr>
        <w:t> </w:t>
      </w:r>
      <w:r>
        <w:rPr>
          <w:sz w:val="24"/>
        </w:rPr>
        <w:t>sind</w:t>
      </w:r>
      <w:r>
        <w:rPr>
          <w:spacing w:val="-6"/>
          <w:sz w:val="24"/>
        </w:rPr>
        <w:t> </w:t>
      </w:r>
      <w:r>
        <w:rPr>
          <w:sz w:val="24"/>
        </w:rPr>
        <w:t>entweder</w:t>
      </w:r>
      <w:r>
        <w:rPr>
          <w:spacing w:val="-6"/>
          <w:sz w:val="24"/>
        </w:rPr>
        <w:t> </w:t>
      </w:r>
      <w:r>
        <w:rPr>
          <w:sz w:val="24"/>
        </w:rPr>
        <w:t>kanadische</w:t>
      </w:r>
      <w:r>
        <w:rPr>
          <w:spacing w:val="-6"/>
          <w:sz w:val="24"/>
        </w:rPr>
        <w:t> </w:t>
      </w:r>
      <w:r>
        <w:rPr>
          <w:sz w:val="24"/>
        </w:rPr>
        <w:t>Staatsbürger, Personen mit ständigem Wohnsitz, Flüchtlinge oder Personen, die einen Flüchtlingsantrag oder einen Antrag auf ständigen Aufenthalt gestellt haben (1)</w:t>
      </w:r>
    </w:p>
    <w:p>
      <w:pPr>
        <w:pStyle w:val="ListParagraph"/>
        <w:numPr>
          <w:ilvl w:val="0"/>
          <w:numId w:val="1"/>
        </w:numPr>
        <w:tabs>
          <w:tab w:pos="1600" w:val="left" w:leader="none"/>
        </w:tabs>
        <w:spacing w:line="276" w:lineRule="auto" w:before="0" w:after="0"/>
        <w:ind w:left="1600" w:right="340" w:hanging="360"/>
        <w:jc w:val="both"/>
        <w:rPr>
          <w:sz w:val="24"/>
        </w:rPr>
      </w:pPr>
      <w:r>
        <w:rPr>
          <w:sz w:val="24"/>
        </w:rPr>
        <w:t>Selbst</w:t>
      </w:r>
      <w:r>
        <w:rPr>
          <w:spacing w:val="-1"/>
          <w:sz w:val="24"/>
        </w:rPr>
        <w:t> </w:t>
      </w:r>
      <w:r>
        <w:rPr>
          <w:sz w:val="24"/>
        </w:rPr>
        <w:t>wenn</w:t>
      </w:r>
      <w:r>
        <w:rPr>
          <w:spacing w:val="-1"/>
          <w:sz w:val="24"/>
        </w:rPr>
        <w:t> </w:t>
      </w:r>
      <w:r>
        <w:rPr>
          <w:sz w:val="24"/>
        </w:rPr>
        <w:t>Sie</w:t>
      </w:r>
      <w:r>
        <w:rPr>
          <w:spacing w:val="-1"/>
          <w:sz w:val="24"/>
        </w:rPr>
        <w:t> </w:t>
      </w:r>
      <w:r>
        <w:rPr>
          <w:sz w:val="24"/>
        </w:rPr>
        <w:t>nicht</w:t>
      </w:r>
      <w:r>
        <w:rPr>
          <w:spacing w:val="-1"/>
          <w:sz w:val="24"/>
        </w:rPr>
        <w:t> </w:t>
      </w:r>
      <w:r>
        <w:rPr>
          <w:sz w:val="24"/>
        </w:rPr>
        <w:t>alle</w:t>
      </w:r>
      <w:r>
        <w:rPr>
          <w:spacing w:val="-1"/>
          <w:sz w:val="24"/>
        </w:rPr>
        <w:t> </w:t>
      </w:r>
      <w:r>
        <w:rPr>
          <w:sz w:val="24"/>
        </w:rPr>
        <w:t>Unterlagen</w:t>
      </w:r>
      <w:r>
        <w:rPr>
          <w:spacing w:val="-1"/>
          <w:sz w:val="24"/>
        </w:rPr>
        <w:t> </w:t>
      </w:r>
      <w:r>
        <w:rPr>
          <w:sz w:val="24"/>
        </w:rPr>
        <w:t>haben,</w:t>
      </w:r>
      <w:r>
        <w:rPr>
          <w:spacing w:val="-1"/>
          <w:sz w:val="24"/>
        </w:rPr>
        <w:t> </w:t>
      </w:r>
      <w:r>
        <w:rPr>
          <w:sz w:val="24"/>
        </w:rPr>
        <w:t>die</w:t>
      </w:r>
      <w:r>
        <w:rPr>
          <w:spacing w:val="-1"/>
          <w:sz w:val="24"/>
        </w:rPr>
        <w:t> </w:t>
      </w:r>
      <w:r>
        <w:rPr>
          <w:sz w:val="24"/>
        </w:rPr>
        <w:t>normalerweise</w:t>
      </w:r>
      <w:r>
        <w:rPr>
          <w:spacing w:val="-1"/>
          <w:sz w:val="24"/>
        </w:rPr>
        <w:t> </w:t>
      </w:r>
      <w:r>
        <w:rPr>
          <w:sz w:val="24"/>
        </w:rPr>
        <w:t>für</w:t>
      </w:r>
      <w:r>
        <w:rPr>
          <w:spacing w:val="-1"/>
          <w:sz w:val="24"/>
        </w:rPr>
        <w:t> </w:t>
      </w:r>
      <w:r>
        <w:rPr>
          <w:sz w:val="24"/>
        </w:rPr>
        <w:t>die</w:t>
      </w:r>
      <w:r>
        <w:rPr>
          <w:spacing w:val="-1"/>
          <w:sz w:val="24"/>
        </w:rPr>
        <w:t> </w:t>
      </w:r>
      <w:r>
        <w:rPr>
          <w:sz w:val="24"/>
        </w:rPr>
        <w:t>Erfüllung</w:t>
      </w:r>
      <w:r>
        <w:rPr>
          <w:spacing w:val="-1"/>
          <w:sz w:val="24"/>
        </w:rPr>
        <w:t> </w:t>
      </w:r>
      <w:r>
        <w:rPr>
          <w:sz w:val="24"/>
        </w:rPr>
        <w:t>der</w:t>
      </w:r>
      <w:r>
        <w:rPr>
          <w:spacing w:val="-1"/>
          <w:sz w:val="24"/>
        </w:rPr>
        <w:t> </w:t>
      </w:r>
      <w:r>
        <w:rPr>
          <w:sz w:val="24"/>
        </w:rPr>
        <w:t>Anspruchsvoraussetzungen erforderlich</w:t>
      </w:r>
      <w:r>
        <w:rPr>
          <w:spacing w:val="-4"/>
          <w:sz w:val="24"/>
        </w:rPr>
        <w:t> </w:t>
      </w:r>
      <w:r>
        <w:rPr>
          <w:sz w:val="24"/>
        </w:rPr>
        <w:t>sind,</w:t>
      </w:r>
      <w:r>
        <w:rPr>
          <w:spacing w:val="-4"/>
          <w:sz w:val="24"/>
        </w:rPr>
        <w:t> </w:t>
      </w:r>
      <w:r>
        <w:rPr>
          <w:sz w:val="24"/>
        </w:rPr>
        <w:t>kann</w:t>
      </w:r>
      <w:r>
        <w:rPr>
          <w:spacing w:val="-4"/>
          <w:sz w:val="24"/>
        </w:rPr>
        <w:t> </w:t>
      </w:r>
      <w:r>
        <w:rPr>
          <w:sz w:val="24"/>
        </w:rPr>
        <w:t>dies</w:t>
      </w:r>
      <w:r>
        <w:rPr>
          <w:spacing w:val="-4"/>
          <w:sz w:val="24"/>
        </w:rPr>
        <w:t> </w:t>
      </w:r>
      <w:r>
        <w:rPr>
          <w:sz w:val="24"/>
        </w:rPr>
        <w:t>manchmal</w:t>
      </w:r>
      <w:r>
        <w:rPr>
          <w:spacing w:val="-4"/>
          <w:sz w:val="24"/>
        </w:rPr>
        <w:t> </w:t>
      </w:r>
      <w:r>
        <w:rPr>
          <w:sz w:val="24"/>
        </w:rPr>
        <w:t>übersehen</w:t>
      </w:r>
      <w:r>
        <w:rPr>
          <w:spacing w:val="-4"/>
          <w:sz w:val="24"/>
        </w:rPr>
        <w:t> </w:t>
      </w:r>
      <w:r>
        <w:rPr>
          <w:sz w:val="24"/>
        </w:rPr>
        <w:t>werden,</w:t>
      </w:r>
      <w:r>
        <w:rPr>
          <w:spacing w:val="-4"/>
          <w:sz w:val="24"/>
        </w:rPr>
        <w:t> </w:t>
      </w:r>
      <w:r>
        <w:rPr>
          <w:sz w:val="24"/>
        </w:rPr>
        <w:t>z.</w:t>
      </w:r>
      <w:r>
        <w:rPr>
          <w:spacing w:val="-5"/>
          <w:sz w:val="24"/>
        </w:rPr>
        <w:t> </w:t>
      </w:r>
      <w:r>
        <w:rPr>
          <w:sz w:val="24"/>
        </w:rPr>
        <w:t>B.</w:t>
      </w:r>
      <w:r>
        <w:rPr>
          <w:spacing w:val="-5"/>
          <w:sz w:val="24"/>
        </w:rPr>
        <w:t> </w:t>
      </w:r>
      <w:r>
        <w:rPr>
          <w:sz w:val="24"/>
        </w:rPr>
        <w:t>wenn</w:t>
      </w:r>
      <w:r>
        <w:rPr>
          <w:spacing w:val="-4"/>
          <w:sz w:val="24"/>
        </w:rPr>
        <w:t> </w:t>
      </w:r>
      <w:r>
        <w:rPr>
          <w:sz w:val="24"/>
        </w:rPr>
        <w:t>der</w:t>
      </w:r>
      <w:r>
        <w:rPr>
          <w:spacing w:val="-4"/>
          <w:sz w:val="24"/>
        </w:rPr>
        <w:t> </w:t>
      </w:r>
      <w:r>
        <w:rPr>
          <w:sz w:val="24"/>
        </w:rPr>
        <w:t>Versuch,</w:t>
      </w:r>
      <w:r>
        <w:rPr>
          <w:spacing w:val="-4"/>
          <w:sz w:val="24"/>
        </w:rPr>
        <w:t> </w:t>
      </w:r>
      <w:r>
        <w:rPr>
          <w:sz w:val="24"/>
        </w:rPr>
        <w:t>die</w:t>
      </w:r>
      <w:r>
        <w:rPr>
          <w:spacing w:val="-4"/>
          <w:sz w:val="24"/>
        </w:rPr>
        <w:t> </w:t>
      </w:r>
      <w:r>
        <w:rPr>
          <w:sz w:val="24"/>
        </w:rPr>
        <w:t>Unterlagen</w:t>
      </w:r>
      <w:r>
        <w:rPr>
          <w:spacing w:val="-4"/>
          <w:sz w:val="24"/>
        </w:rPr>
        <w:t> </w:t>
      </w:r>
      <w:r>
        <w:rPr>
          <w:sz w:val="24"/>
        </w:rPr>
        <w:t>zu</w:t>
      </w:r>
      <w:r>
        <w:rPr>
          <w:spacing w:val="-4"/>
          <w:sz w:val="24"/>
        </w:rPr>
        <w:t> </w:t>
      </w:r>
      <w:r>
        <w:rPr>
          <w:sz w:val="24"/>
        </w:rPr>
        <w:t>beschaffen, jemanden in Gefahr bringt.</w:t>
      </w:r>
    </w:p>
    <w:p>
      <w:pPr>
        <w:pStyle w:val="ListParagraph"/>
        <w:numPr>
          <w:ilvl w:val="0"/>
          <w:numId w:val="1"/>
        </w:numPr>
        <w:tabs>
          <w:tab w:pos="1600" w:val="left" w:leader="none"/>
        </w:tabs>
        <w:spacing w:line="276" w:lineRule="auto" w:before="0" w:after="0"/>
        <w:ind w:left="1600" w:right="1181" w:hanging="360"/>
        <w:jc w:val="both"/>
        <w:rPr>
          <w:sz w:val="24"/>
        </w:rPr>
      </w:pPr>
      <w:r>
        <w:rPr>
          <w:sz w:val="24"/>
        </w:rPr>
        <w:t>Es</w:t>
      </w:r>
      <w:r>
        <w:rPr>
          <w:spacing w:val="-3"/>
          <w:sz w:val="24"/>
        </w:rPr>
        <w:t> </w:t>
      </w:r>
      <w:r>
        <w:rPr>
          <w:sz w:val="24"/>
        </w:rPr>
        <w:t>wird</w:t>
      </w:r>
      <w:r>
        <w:rPr>
          <w:spacing w:val="-3"/>
          <w:sz w:val="24"/>
        </w:rPr>
        <w:t> </w:t>
      </w:r>
      <w:r>
        <w:rPr>
          <w:sz w:val="24"/>
        </w:rPr>
        <w:t>empfohlen,</w:t>
      </w:r>
      <w:r>
        <w:rPr>
          <w:spacing w:val="-3"/>
          <w:sz w:val="24"/>
        </w:rPr>
        <w:t> </w:t>
      </w:r>
      <w:r>
        <w:rPr>
          <w:sz w:val="24"/>
        </w:rPr>
        <w:t>dass</w:t>
      </w:r>
      <w:r>
        <w:rPr>
          <w:spacing w:val="-3"/>
          <w:sz w:val="24"/>
        </w:rPr>
        <w:t> </w:t>
      </w:r>
      <w:r>
        <w:rPr>
          <w:sz w:val="24"/>
        </w:rPr>
        <w:t>Überlebende</w:t>
      </w:r>
      <w:r>
        <w:rPr>
          <w:spacing w:val="-3"/>
          <w:sz w:val="24"/>
        </w:rPr>
        <w:t> </w:t>
      </w:r>
      <w:r>
        <w:rPr>
          <w:sz w:val="24"/>
        </w:rPr>
        <w:t>die</w:t>
      </w:r>
      <w:r>
        <w:rPr>
          <w:spacing w:val="-3"/>
          <w:sz w:val="24"/>
        </w:rPr>
        <w:t> </w:t>
      </w:r>
      <w:r>
        <w:rPr>
          <w:sz w:val="24"/>
        </w:rPr>
        <w:t>für</w:t>
      </w:r>
      <w:r>
        <w:rPr>
          <w:spacing w:val="-3"/>
          <w:sz w:val="24"/>
        </w:rPr>
        <w:t> </w:t>
      </w:r>
      <w:r>
        <w:rPr>
          <w:sz w:val="24"/>
        </w:rPr>
        <w:t>ihre</w:t>
      </w:r>
      <w:r>
        <w:rPr>
          <w:spacing w:val="-3"/>
          <w:sz w:val="24"/>
        </w:rPr>
        <w:t> </w:t>
      </w:r>
      <w:r>
        <w:rPr>
          <w:sz w:val="24"/>
        </w:rPr>
        <w:t>Bedürfnisse</w:t>
      </w:r>
      <w:r>
        <w:rPr>
          <w:spacing w:val="-3"/>
          <w:sz w:val="24"/>
        </w:rPr>
        <w:t> </w:t>
      </w:r>
      <w:r>
        <w:rPr>
          <w:sz w:val="24"/>
        </w:rPr>
        <w:t>am</w:t>
      </w:r>
      <w:r>
        <w:rPr>
          <w:spacing w:val="-3"/>
          <w:sz w:val="24"/>
        </w:rPr>
        <w:t> </w:t>
      </w:r>
      <w:r>
        <w:rPr>
          <w:sz w:val="24"/>
        </w:rPr>
        <w:t>besten</w:t>
      </w:r>
      <w:r>
        <w:rPr>
          <w:spacing w:val="-3"/>
          <w:sz w:val="24"/>
        </w:rPr>
        <w:t> </w:t>
      </w:r>
      <w:r>
        <w:rPr>
          <w:sz w:val="24"/>
        </w:rPr>
        <w:t>geeignete</w:t>
      </w:r>
      <w:r>
        <w:rPr>
          <w:spacing w:val="-3"/>
          <w:sz w:val="24"/>
        </w:rPr>
        <w:t> </w:t>
      </w:r>
      <w:r>
        <w:rPr>
          <w:sz w:val="24"/>
        </w:rPr>
        <w:t>Wohnform</w:t>
      </w:r>
      <w:r>
        <w:rPr>
          <w:spacing w:val="-3"/>
          <w:sz w:val="24"/>
        </w:rPr>
        <w:t> </w:t>
      </w:r>
      <w:r>
        <w:rPr>
          <w:sz w:val="24"/>
        </w:rPr>
        <w:t>mit</w:t>
      </w:r>
      <w:r>
        <w:rPr>
          <w:spacing w:val="-3"/>
          <w:sz w:val="24"/>
        </w:rPr>
        <w:t> </w:t>
      </w:r>
      <w:r>
        <w:rPr>
          <w:sz w:val="24"/>
        </w:rPr>
        <w:t>einem Wohnberater besprechen.</w:t>
      </w:r>
    </w:p>
    <w:p>
      <w:pPr>
        <w:pStyle w:val="BodyText"/>
      </w:pPr>
    </w:p>
    <w:p>
      <w:pPr>
        <w:pStyle w:val="BodyText"/>
        <w:spacing w:before="136"/>
      </w:pPr>
    </w:p>
    <w:p>
      <w:pPr>
        <w:pStyle w:val="Heading1"/>
      </w:pPr>
      <w:r>
        <w:rPr>
          <w:color w:val="674EA7"/>
        </w:rPr>
        <w:t>Wohnungen</w:t>
      </w:r>
      <w:r>
        <w:rPr>
          <w:color w:val="674EA7"/>
          <w:spacing w:val="-7"/>
        </w:rPr>
        <w:t> </w:t>
      </w:r>
      <w:r>
        <w:rPr>
          <w:color w:val="674EA7"/>
        </w:rPr>
        <w:t>mit</w:t>
      </w:r>
      <w:r>
        <w:rPr>
          <w:color w:val="674EA7"/>
          <w:spacing w:val="-4"/>
        </w:rPr>
        <w:t> </w:t>
      </w:r>
      <w:r>
        <w:rPr>
          <w:color w:val="674EA7"/>
        </w:rPr>
        <w:t>einkommensabhängiger</w:t>
      </w:r>
      <w:r>
        <w:rPr>
          <w:color w:val="674EA7"/>
          <w:spacing w:val="-4"/>
        </w:rPr>
        <w:t> </w:t>
      </w:r>
      <w:r>
        <w:rPr>
          <w:color w:val="674EA7"/>
        </w:rPr>
        <w:t>Miete</w:t>
      </w:r>
      <w:r>
        <w:rPr>
          <w:color w:val="674EA7"/>
          <w:spacing w:val="-4"/>
        </w:rPr>
        <w:t> </w:t>
      </w:r>
      <w:r>
        <w:rPr>
          <w:color w:val="674EA7"/>
          <w:spacing w:val="-2"/>
        </w:rPr>
        <w:t>(RGI)</w:t>
      </w:r>
    </w:p>
    <w:p>
      <w:pPr>
        <w:pStyle w:val="BodyText"/>
        <w:spacing w:before="44"/>
        <w:rPr>
          <w:b/>
          <w:sz w:val="28"/>
        </w:rPr>
      </w:pPr>
    </w:p>
    <w:p>
      <w:pPr>
        <w:pStyle w:val="BodyText"/>
        <w:spacing w:line="276" w:lineRule="auto"/>
        <w:ind w:left="880" w:right="105"/>
      </w:pPr>
      <w:r>
        <w:rPr>
          <w:b/>
        </w:rPr>
        <w:t>Was? </w:t>
      </w:r>
      <w:r>
        <w:rPr/>
        <w:t>RGI-Wohnungen sind eine Art von subventionierten/erschwinglichen Wohnungen, die von Städten, Bezirken, Landkreisen</w:t>
      </w:r>
      <w:r>
        <w:rPr>
          <w:spacing w:val="-1"/>
        </w:rPr>
        <w:t> </w:t>
      </w:r>
      <w:r>
        <w:rPr/>
        <w:t>oder</w:t>
      </w:r>
      <w:r>
        <w:rPr>
          <w:spacing w:val="-1"/>
        </w:rPr>
        <w:t> </w:t>
      </w:r>
      <w:r>
        <w:rPr/>
        <w:t>Regionen</w:t>
      </w:r>
      <w:r>
        <w:rPr>
          <w:spacing w:val="-1"/>
        </w:rPr>
        <w:t> </w:t>
      </w:r>
      <w:r>
        <w:rPr/>
        <w:t>in</w:t>
      </w:r>
      <w:r>
        <w:rPr>
          <w:spacing w:val="-1"/>
        </w:rPr>
        <w:t> </w:t>
      </w:r>
      <w:r>
        <w:rPr/>
        <w:t>Ontario</w:t>
      </w:r>
      <w:r>
        <w:rPr>
          <w:spacing w:val="-1"/>
        </w:rPr>
        <w:t> </w:t>
      </w:r>
      <w:r>
        <w:rPr/>
        <w:t>angeboten</w:t>
      </w:r>
      <w:r>
        <w:rPr>
          <w:spacing w:val="-1"/>
        </w:rPr>
        <w:t> </w:t>
      </w:r>
      <w:r>
        <w:rPr/>
        <w:t>werden.</w:t>
      </w:r>
      <w:r>
        <w:rPr>
          <w:spacing w:val="-1"/>
        </w:rPr>
        <w:t> </w:t>
      </w:r>
      <w:r>
        <w:rPr/>
        <w:t>Bei</w:t>
      </w:r>
      <w:r>
        <w:rPr>
          <w:spacing w:val="-1"/>
        </w:rPr>
        <w:t> </w:t>
      </w:r>
      <w:r>
        <w:rPr/>
        <w:t>RGI-Wohnungen</w:t>
      </w:r>
      <w:r>
        <w:rPr>
          <w:spacing w:val="-1"/>
        </w:rPr>
        <w:t> </w:t>
      </w:r>
      <w:r>
        <w:rPr/>
        <w:t>wird</w:t>
      </w:r>
      <w:r>
        <w:rPr>
          <w:spacing w:val="-1"/>
        </w:rPr>
        <w:t> </w:t>
      </w:r>
      <w:r>
        <w:rPr/>
        <w:t>die</w:t>
      </w:r>
      <w:r>
        <w:rPr>
          <w:spacing w:val="-1"/>
        </w:rPr>
        <w:t> </w:t>
      </w:r>
      <w:r>
        <w:rPr/>
        <w:t>Miete</w:t>
      </w:r>
      <w:r>
        <w:rPr>
          <w:spacing w:val="-1"/>
        </w:rPr>
        <w:t> </w:t>
      </w:r>
      <w:r>
        <w:rPr/>
        <w:t>auf</w:t>
      </w:r>
      <w:r>
        <w:rPr>
          <w:spacing w:val="-1"/>
        </w:rPr>
        <w:t> </w:t>
      </w:r>
      <w:r>
        <w:rPr/>
        <w:t>der</w:t>
      </w:r>
      <w:r>
        <w:rPr>
          <w:spacing w:val="-1"/>
        </w:rPr>
        <w:t> </w:t>
      </w:r>
      <w:r>
        <w:rPr/>
        <w:t>Grundlage</w:t>
      </w:r>
      <w:r>
        <w:rPr>
          <w:spacing w:val="-1"/>
        </w:rPr>
        <w:t> </w:t>
      </w:r>
      <w:r>
        <w:rPr/>
        <w:t>des Haushaltseinkommens</w:t>
      </w:r>
      <w:r>
        <w:rPr>
          <w:spacing w:val="-3"/>
        </w:rPr>
        <w:t> </w:t>
      </w:r>
      <w:r>
        <w:rPr/>
        <w:t>berechnet.</w:t>
      </w:r>
      <w:r>
        <w:rPr>
          <w:spacing w:val="-3"/>
        </w:rPr>
        <w:t> </w:t>
      </w:r>
      <w:r>
        <w:rPr/>
        <w:t>In</w:t>
      </w:r>
      <w:r>
        <w:rPr>
          <w:spacing w:val="-3"/>
        </w:rPr>
        <w:t> </w:t>
      </w:r>
      <w:r>
        <w:rPr/>
        <w:t>der</w:t>
      </w:r>
      <w:r>
        <w:rPr>
          <w:spacing w:val="-3"/>
        </w:rPr>
        <w:t> </w:t>
      </w:r>
      <w:r>
        <w:rPr/>
        <w:t>Regel</w:t>
      </w:r>
      <w:r>
        <w:rPr>
          <w:spacing w:val="-3"/>
        </w:rPr>
        <w:t> </w:t>
      </w:r>
      <w:r>
        <w:rPr/>
        <w:t>werden</w:t>
      </w:r>
      <w:r>
        <w:rPr>
          <w:spacing w:val="-3"/>
        </w:rPr>
        <w:t> </w:t>
      </w:r>
      <w:r>
        <w:rPr/>
        <w:t>dafür</w:t>
      </w:r>
      <w:r>
        <w:rPr>
          <w:spacing w:val="-3"/>
        </w:rPr>
        <w:t> </w:t>
      </w:r>
      <w:r>
        <w:rPr/>
        <w:t>30</w:t>
      </w:r>
      <w:r>
        <w:rPr>
          <w:spacing w:val="-3"/>
        </w:rPr>
        <w:t> </w:t>
      </w:r>
      <w:r>
        <w:rPr/>
        <w:t>%</w:t>
      </w:r>
      <w:r>
        <w:rPr>
          <w:spacing w:val="-3"/>
        </w:rPr>
        <w:t> </w:t>
      </w:r>
      <w:r>
        <w:rPr/>
        <w:t>des</w:t>
      </w:r>
      <w:r>
        <w:rPr>
          <w:spacing w:val="-3"/>
        </w:rPr>
        <w:t> </w:t>
      </w:r>
      <w:r>
        <w:rPr/>
        <w:t>monatlichen</w:t>
      </w:r>
      <w:r>
        <w:rPr>
          <w:spacing w:val="-3"/>
        </w:rPr>
        <w:t> </w:t>
      </w:r>
      <w:r>
        <w:rPr/>
        <w:t>Nettoeinkommens</w:t>
      </w:r>
      <w:r>
        <w:rPr>
          <w:spacing w:val="-3"/>
        </w:rPr>
        <w:t> </w:t>
      </w:r>
      <w:r>
        <w:rPr/>
        <w:t>des</w:t>
      </w:r>
      <w:r>
        <w:rPr>
          <w:spacing w:val="-3"/>
        </w:rPr>
        <w:t> </w:t>
      </w:r>
      <w:r>
        <w:rPr/>
        <w:t>Haushalts </w:t>
      </w:r>
      <w:r>
        <w:rPr>
          <w:spacing w:val="-2"/>
        </w:rPr>
        <w:t>angesetzt.</w:t>
      </w:r>
    </w:p>
    <w:p>
      <w:pPr>
        <w:pStyle w:val="BodyText"/>
        <w:spacing w:before="41"/>
      </w:pPr>
    </w:p>
    <w:p>
      <w:pPr>
        <w:pStyle w:val="BodyText"/>
        <w:spacing w:line="276" w:lineRule="auto"/>
        <w:ind w:left="880" w:right="105"/>
      </w:pPr>
      <w:r>
        <w:rPr>
          <w:b/>
        </w:rPr>
        <w:t>Wer?</w:t>
      </w:r>
      <w:r>
        <w:rPr>
          <w:b/>
          <w:spacing w:val="-4"/>
        </w:rPr>
        <w:t> </w:t>
      </w:r>
      <w:r>
        <w:rPr/>
        <w:t>Haushalte</w:t>
      </w:r>
      <w:r>
        <w:rPr>
          <w:spacing w:val="-4"/>
        </w:rPr>
        <w:t> </w:t>
      </w:r>
      <w:r>
        <w:rPr/>
        <w:t>mit</w:t>
      </w:r>
      <w:r>
        <w:rPr>
          <w:spacing w:val="-4"/>
        </w:rPr>
        <w:t> </w:t>
      </w:r>
      <w:r>
        <w:rPr/>
        <w:t>niedrigerem</w:t>
      </w:r>
      <w:r>
        <w:rPr>
          <w:spacing w:val="-4"/>
        </w:rPr>
        <w:t> </w:t>
      </w:r>
      <w:r>
        <w:rPr/>
        <w:t>Einkommen.</w:t>
      </w:r>
      <w:r>
        <w:rPr>
          <w:spacing w:val="-4"/>
        </w:rPr>
        <w:t> </w:t>
      </w:r>
      <w:r>
        <w:rPr/>
        <w:t>Jeder</w:t>
      </w:r>
      <w:r>
        <w:rPr>
          <w:spacing w:val="-4"/>
        </w:rPr>
        <w:t> </w:t>
      </w:r>
      <w:r>
        <w:rPr/>
        <w:t>Dienstleiter</w:t>
      </w:r>
      <w:r>
        <w:rPr>
          <w:spacing w:val="-4"/>
        </w:rPr>
        <w:t> </w:t>
      </w:r>
      <w:r>
        <w:rPr/>
        <w:t>entscheidet</w:t>
      </w:r>
      <w:r>
        <w:rPr>
          <w:spacing w:val="-4"/>
        </w:rPr>
        <w:t> </w:t>
      </w:r>
      <w:r>
        <w:rPr/>
        <w:t>über</w:t>
      </w:r>
      <w:r>
        <w:rPr>
          <w:spacing w:val="-4"/>
        </w:rPr>
        <w:t> </w:t>
      </w:r>
      <w:r>
        <w:rPr/>
        <w:t>die</w:t>
      </w:r>
      <w:r>
        <w:rPr>
          <w:spacing w:val="-4"/>
        </w:rPr>
        <w:t> </w:t>
      </w:r>
      <w:r>
        <w:rPr/>
        <w:t>Einkommensgrenzen</w:t>
      </w:r>
      <w:r>
        <w:rPr>
          <w:spacing w:val="-4"/>
        </w:rPr>
        <w:t> </w:t>
      </w:r>
      <w:r>
        <w:rPr/>
        <w:t>und</w:t>
      </w:r>
      <w:r>
        <w:rPr>
          <w:spacing w:val="-4"/>
        </w:rPr>
        <w:t> </w:t>
      </w:r>
      <w:r>
        <w:rPr/>
        <w:t>kann Ausnahmen genehmigen.</w:t>
      </w:r>
    </w:p>
    <w:p>
      <w:pPr>
        <w:pStyle w:val="BodyText"/>
        <w:spacing w:before="41"/>
      </w:pPr>
    </w:p>
    <w:p>
      <w:pPr>
        <w:pStyle w:val="BodyText"/>
        <w:spacing w:line="276" w:lineRule="auto" w:before="1"/>
        <w:ind w:left="880" w:right="105"/>
      </w:pPr>
      <w:r>
        <w:rPr>
          <w:b/>
        </w:rPr>
        <w:t>Wo?</w:t>
      </w:r>
      <w:r>
        <w:rPr>
          <w:b/>
          <w:spacing w:val="-5"/>
        </w:rPr>
        <w:t> </w:t>
      </w:r>
      <w:r>
        <w:rPr/>
        <w:t>Finden</w:t>
      </w:r>
      <w:r>
        <w:rPr>
          <w:spacing w:val="-5"/>
        </w:rPr>
        <w:t> </w:t>
      </w:r>
      <w:r>
        <w:rPr/>
        <w:t>Sie</w:t>
      </w:r>
      <w:r>
        <w:rPr>
          <w:spacing w:val="-5"/>
        </w:rPr>
        <w:t> </w:t>
      </w:r>
      <w:r>
        <w:rPr/>
        <w:t>Ihren</w:t>
      </w:r>
      <w:r>
        <w:rPr>
          <w:spacing w:val="-5"/>
        </w:rPr>
        <w:t> </w:t>
      </w:r>
      <w:r>
        <w:rPr/>
        <w:t>lokalen</w:t>
      </w:r>
      <w:r>
        <w:rPr>
          <w:spacing w:val="-5"/>
        </w:rPr>
        <w:t> </w:t>
      </w:r>
      <w:r>
        <w:rPr/>
        <w:t>Dienstleiter:</w:t>
      </w:r>
      <w:r>
        <w:rPr>
          <w:spacing w:val="-5"/>
        </w:rPr>
        <w:t> </w:t>
      </w:r>
      <w:hyperlink r:id="rId20">
        <w:r>
          <w:rPr>
            <w:u w:val="single"/>
          </w:rPr>
          <w:t>bit.ly/FindServiceManagerOntario</w:t>
        </w:r>
      </w:hyperlink>
      <w:r>
        <w:rPr>
          <w:u w:val="none"/>
        </w:rPr>
        <w:t>.</w:t>
      </w:r>
      <w:r>
        <w:rPr>
          <w:spacing w:val="-6"/>
          <w:u w:val="none"/>
        </w:rPr>
        <w:t> </w:t>
      </w:r>
      <w:r>
        <w:rPr>
          <w:u w:val="none"/>
        </w:rPr>
        <w:t>Die</w:t>
      </w:r>
      <w:r>
        <w:rPr>
          <w:spacing w:val="-5"/>
          <w:u w:val="none"/>
        </w:rPr>
        <w:t> </w:t>
      </w:r>
      <w:r>
        <w:rPr>
          <w:u w:val="none"/>
        </w:rPr>
        <w:t>allgemeinen</w:t>
      </w:r>
      <w:r>
        <w:rPr>
          <w:spacing w:val="-5"/>
          <w:u w:val="none"/>
        </w:rPr>
        <w:t> </w:t>
      </w:r>
      <w:r>
        <w:rPr>
          <w:u w:val="none"/>
        </w:rPr>
        <w:t>RGI-Wartezeiten</w:t>
      </w:r>
      <w:r>
        <w:rPr>
          <w:spacing w:val="-5"/>
          <w:u w:val="none"/>
        </w:rPr>
        <w:t> </w:t>
      </w:r>
      <w:r>
        <w:rPr>
          <w:u w:val="none"/>
        </w:rPr>
        <w:t>sind</w:t>
      </w:r>
      <w:r>
        <w:rPr>
          <w:spacing w:val="-5"/>
          <w:u w:val="none"/>
        </w:rPr>
        <w:t> </w:t>
      </w:r>
      <w:r>
        <w:rPr>
          <w:u w:val="none"/>
        </w:rPr>
        <w:t>in ganz Ontario extrem hoch, da es einen Mangel an Wohnraum gibt.</w:t>
      </w:r>
    </w:p>
    <w:p>
      <w:pPr>
        <w:spacing w:after="0" w:line="276" w:lineRule="auto"/>
        <w:sectPr>
          <w:pgSz w:w="15840" w:h="12240" w:orient="landscape"/>
          <w:pgMar w:header="0" w:footer="778" w:top="1360" w:bottom="960" w:left="560" w:right="1320"/>
        </w:sectPr>
      </w:pPr>
    </w:p>
    <w:p>
      <w:pPr>
        <w:pStyle w:val="BodyText"/>
      </w:pPr>
      <w:r>
        <w:rPr/>
        <w:drawing>
          <wp:anchor distT="0" distB="0" distL="0" distR="0" allowOverlap="1" layoutInCell="1" locked="0" behindDoc="0" simplePos="0" relativeHeight="15730176">
            <wp:simplePos x="0" y="0"/>
            <wp:positionH relativeFrom="page">
              <wp:posOffset>7672689</wp:posOffset>
            </wp:positionH>
            <wp:positionV relativeFrom="page">
              <wp:posOffset>120606</wp:posOffset>
            </wp:positionV>
            <wp:extent cx="2385710" cy="7323718"/>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1" cstate="print"/>
                    <a:stretch>
                      <a:fillRect/>
                    </a:stretch>
                  </pic:blipFill>
                  <pic:spPr>
                    <a:xfrm>
                      <a:off x="0" y="0"/>
                      <a:ext cx="2385710" cy="7323718"/>
                    </a:xfrm>
                    <a:prstGeom prst="rect">
                      <a:avLst/>
                    </a:prstGeom>
                  </pic:spPr>
                </pic:pic>
              </a:graphicData>
            </a:graphic>
          </wp:anchor>
        </w:drawing>
      </w:r>
    </w:p>
    <w:p>
      <w:pPr>
        <w:pStyle w:val="BodyText"/>
        <w:spacing w:before="110"/>
      </w:pPr>
    </w:p>
    <w:p>
      <w:pPr>
        <w:pStyle w:val="BodyText"/>
        <w:spacing w:line="276" w:lineRule="auto" w:before="1"/>
        <w:ind w:left="939" w:right="110"/>
      </w:pPr>
      <w:r>
        <w:rPr/>
        <w:t>Das Antragsformular kann alle verfügbaren RGI-Wohnungen umfassen, oder es gibt verschiedene Anträge für spezielle RGI-Wohnungen,</w:t>
      </w:r>
      <w:r>
        <w:rPr>
          <w:spacing w:val="-4"/>
        </w:rPr>
        <w:t> </w:t>
      </w:r>
      <w:r>
        <w:rPr/>
        <w:t>wie</w:t>
      </w:r>
      <w:r>
        <w:rPr>
          <w:spacing w:val="-4"/>
        </w:rPr>
        <w:t> </w:t>
      </w:r>
      <w:r>
        <w:rPr/>
        <w:t>z.</w:t>
      </w:r>
      <w:r>
        <w:rPr>
          <w:spacing w:val="-5"/>
        </w:rPr>
        <w:t> </w:t>
      </w:r>
      <w:r>
        <w:rPr/>
        <w:t>B.</w:t>
      </w:r>
      <w:r>
        <w:rPr>
          <w:spacing w:val="-5"/>
        </w:rPr>
        <w:t> </w:t>
      </w:r>
      <w:r>
        <w:rPr/>
        <w:t>Übergangswohnungen</w:t>
      </w:r>
      <w:r>
        <w:rPr>
          <w:spacing w:val="-4"/>
        </w:rPr>
        <w:t> </w:t>
      </w:r>
      <w:r>
        <w:rPr/>
        <w:t>für</w:t>
      </w:r>
      <w:r>
        <w:rPr>
          <w:spacing w:val="-4"/>
        </w:rPr>
        <w:t> </w:t>
      </w:r>
      <w:r>
        <w:rPr/>
        <w:t>Überlebende</w:t>
      </w:r>
      <w:r>
        <w:rPr>
          <w:spacing w:val="-4"/>
        </w:rPr>
        <w:t> </w:t>
      </w:r>
      <w:r>
        <w:rPr/>
        <w:t>von</w:t>
      </w:r>
      <w:r>
        <w:rPr>
          <w:spacing w:val="-4"/>
        </w:rPr>
        <w:t> </w:t>
      </w:r>
      <w:r>
        <w:rPr/>
        <w:t>Gewalt</w:t>
      </w:r>
      <w:r>
        <w:rPr>
          <w:spacing w:val="-4"/>
        </w:rPr>
        <w:t> </w:t>
      </w:r>
      <w:r>
        <w:rPr/>
        <w:t>gegen</w:t>
      </w:r>
      <w:r>
        <w:rPr>
          <w:spacing w:val="-4"/>
        </w:rPr>
        <w:t> </w:t>
      </w:r>
      <w:r>
        <w:rPr/>
        <w:t>Frauen</w:t>
      </w:r>
      <w:r>
        <w:rPr>
          <w:spacing w:val="-4"/>
        </w:rPr>
        <w:t> </w:t>
      </w:r>
      <w:r>
        <w:rPr/>
        <w:t>und</w:t>
      </w:r>
      <w:r>
        <w:rPr>
          <w:spacing w:val="-4"/>
        </w:rPr>
        <w:t> </w:t>
      </w:r>
      <w:r>
        <w:rPr/>
        <w:t>indigene</w:t>
      </w:r>
      <w:r>
        <w:rPr>
          <w:spacing w:val="-4"/>
        </w:rPr>
        <w:t> </w:t>
      </w:r>
      <w:r>
        <w:rPr/>
        <w:t>Wohndienste.</w:t>
      </w:r>
    </w:p>
    <w:p>
      <w:pPr>
        <w:pStyle w:val="BodyText"/>
        <w:spacing w:before="41"/>
      </w:pPr>
    </w:p>
    <w:p>
      <w:pPr>
        <w:pStyle w:val="BodyText"/>
        <w:ind w:left="939"/>
      </w:pPr>
      <w:r>
        <w:rPr>
          <w:b/>
        </w:rPr>
        <w:t>Warum?</w:t>
      </w:r>
      <w:r>
        <w:rPr>
          <w:b/>
          <w:spacing w:val="-1"/>
        </w:rPr>
        <w:t> </w:t>
      </w:r>
      <w:r>
        <w:rPr/>
        <w:t>Durch</w:t>
      </w:r>
      <w:r>
        <w:rPr>
          <w:spacing w:val="-1"/>
        </w:rPr>
        <w:t> </w:t>
      </w:r>
      <w:r>
        <w:rPr/>
        <w:t>den</w:t>
      </w:r>
      <w:r>
        <w:rPr>
          <w:spacing w:val="-1"/>
        </w:rPr>
        <w:t> </w:t>
      </w:r>
      <w:r>
        <w:rPr/>
        <w:t>Zugang</w:t>
      </w:r>
      <w:r>
        <w:rPr>
          <w:spacing w:val="-1"/>
        </w:rPr>
        <w:t> </w:t>
      </w:r>
      <w:r>
        <w:rPr/>
        <w:t>zu</w:t>
      </w:r>
      <w:r>
        <w:rPr>
          <w:spacing w:val="-1"/>
        </w:rPr>
        <w:t> </w:t>
      </w:r>
      <w:r>
        <w:rPr/>
        <w:t>RGI</w:t>
      </w:r>
      <w:r>
        <w:rPr>
          <w:spacing w:val="-2"/>
        </w:rPr>
        <w:t> </w:t>
      </w:r>
      <w:r>
        <w:rPr/>
        <w:t>kann</w:t>
      </w:r>
      <w:r>
        <w:rPr>
          <w:spacing w:val="-1"/>
        </w:rPr>
        <w:t> </w:t>
      </w:r>
      <w:r>
        <w:rPr/>
        <w:t>die</w:t>
      </w:r>
      <w:r>
        <w:rPr>
          <w:spacing w:val="-1"/>
        </w:rPr>
        <w:t> </w:t>
      </w:r>
      <w:r>
        <w:rPr/>
        <w:t>Miete</w:t>
      </w:r>
      <w:r>
        <w:rPr>
          <w:spacing w:val="-1"/>
        </w:rPr>
        <w:t> </w:t>
      </w:r>
      <w:r>
        <w:rPr/>
        <w:t>erschwinglicher </w:t>
      </w:r>
      <w:r>
        <w:rPr>
          <w:spacing w:val="-2"/>
        </w:rPr>
        <w:t>werden.</w:t>
      </w:r>
    </w:p>
    <w:p>
      <w:pPr>
        <w:pStyle w:val="BodyText"/>
        <w:spacing w:before="83"/>
      </w:pPr>
    </w:p>
    <w:p>
      <w:pPr>
        <w:pStyle w:val="BodyText"/>
        <w:spacing w:line="276" w:lineRule="auto"/>
        <w:ind w:left="939" w:right="149"/>
      </w:pPr>
      <w:r>
        <w:rPr>
          <w:b/>
        </w:rPr>
        <w:t>Wie? </w:t>
      </w:r>
      <w:r>
        <w:rPr/>
        <w:t>Im Antrag werden unter anderem ein Ausweisdokument, z B. eine Geburtsurkunde, und ein Bescheid der kanadischen</w:t>
      </w:r>
      <w:r>
        <w:rPr>
          <w:spacing w:val="-4"/>
        </w:rPr>
        <w:t> </w:t>
      </w:r>
      <w:r>
        <w:rPr/>
        <w:t>Steuerbehörde</w:t>
      </w:r>
      <w:r>
        <w:rPr>
          <w:spacing w:val="-4"/>
        </w:rPr>
        <w:t> </w:t>
      </w:r>
      <w:r>
        <w:rPr/>
        <w:t>zur</w:t>
      </w:r>
      <w:r>
        <w:rPr>
          <w:spacing w:val="-4"/>
        </w:rPr>
        <w:t> </w:t>
      </w:r>
      <w:r>
        <w:rPr/>
        <w:t>Bestätigung</w:t>
      </w:r>
      <w:r>
        <w:rPr>
          <w:spacing w:val="-4"/>
        </w:rPr>
        <w:t> </w:t>
      </w:r>
      <w:r>
        <w:rPr/>
        <w:t>des</w:t>
      </w:r>
      <w:r>
        <w:rPr>
          <w:spacing w:val="-4"/>
        </w:rPr>
        <w:t> </w:t>
      </w:r>
      <w:r>
        <w:rPr/>
        <w:t>Einkommens</w:t>
      </w:r>
      <w:r>
        <w:rPr>
          <w:spacing w:val="-4"/>
        </w:rPr>
        <w:t> </w:t>
      </w:r>
      <w:r>
        <w:rPr/>
        <w:t>verlangt.</w:t>
      </w:r>
      <w:r>
        <w:rPr>
          <w:spacing w:val="-4"/>
        </w:rPr>
        <w:t> </w:t>
      </w:r>
      <w:r>
        <w:rPr/>
        <w:t>Wenn</w:t>
      </w:r>
      <w:r>
        <w:rPr>
          <w:spacing w:val="-4"/>
        </w:rPr>
        <w:t> </w:t>
      </w:r>
      <w:r>
        <w:rPr/>
        <w:t>Sie</w:t>
      </w:r>
      <w:r>
        <w:rPr>
          <w:spacing w:val="-4"/>
        </w:rPr>
        <w:t> </w:t>
      </w:r>
      <w:r>
        <w:rPr/>
        <w:t>diese</w:t>
      </w:r>
      <w:r>
        <w:rPr>
          <w:spacing w:val="-4"/>
        </w:rPr>
        <w:t> </w:t>
      </w:r>
      <w:r>
        <w:rPr/>
        <w:t>Dokumente</w:t>
      </w:r>
      <w:r>
        <w:rPr>
          <w:spacing w:val="-4"/>
        </w:rPr>
        <w:t> </w:t>
      </w:r>
      <w:r>
        <w:rPr/>
        <w:t>nicht</w:t>
      </w:r>
      <w:r>
        <w:rPr>
          <w:spacing w:val="-4"/>
        </w:rPr>
        <w:t> </w:t>
      </w:r>
      <w:r>
        <w:rPr/>
        <w:t>haben,</w:t>
      </w:r>
      <w:r>
        <w:rPr>
          <w:spacing w:val="-4"/>
        </w:rPr>
        <w:t> </w:t>
      </w:r>
      <w:r>
        <w:rPr/>
        <w:t>kann ein </w:t>
      </w:r>
      <w:hyperlink r:id="rId22">
        <w:r>
          <w:rPr>
            <w:u w:val="single"/>
          </w:rPr>
          <w:t>THSP-Mitarbeiter</w:t>
        </w:r>
      </w:hyperlink>
      <w:r>
        <w:rPr>
          <w:u w:val="single"/>
        </w:rPr>
        <w:t> </w:t>
      </w:r>
      <w:r>
        <w:rPr>
          <w:u w:val="none"/>
        </w:rPr>
        <w:t>Ihnen helfen, sie zu beschaffen, oder dem Dienstleiter erklären, warum dies nicht möglich ist.</w:t>
      </w:r>
    </w:p>
    <w:p>
      <w:pPr>
        <w:pStyle w:val="Heading1"/>
        <w:tabs>
          <w:tab w:pos="939" w:val="left" w:leader="none"/>
        </w:tabs>
        <w:spacing w:before="255"/>
        <w:ind w:left="114"/>
      </w:pPr>
      <w:r>
        <w:rPr>
          <w:b w:val="0"/>
          <w:position w:val="-28"/>
        </w:rPr>
        <w:drawing>
          <wp:inline distT="0" distB="0" distL="0" distR="0">
            <wp:extent cx="390525" cy="390521"/>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7" cstate="print"/>
                    <a:stretch>
                      <a:fillRect/>
                    </a:stretch>
                  </pic:blipFill>
                  <pic:spPr>
                    <a:xfrm>
                      <a:off x="0" y="0"/>
                      <a:ext cx="390525" cy="390521"/>
                    </a:xfrm>
                    <a:prstGeom prst="rect">
                      <a:avLst/>
                    </a:prstGeom>
                  </pic:spPr>
                </pic:pic>
              </a:graphicData>
            </a:graphic>
          </wp:inline>
        </w:drawing>
      </w:r>
      <w:r>
        <w:rPr>
          <w:b w:val="0"/>
          <w:position w:val="-28"/>
        </w:rPr>
      </w:r>
      <w:r>
        <w:rPr>
          <w:rFonts w:ascii="Times New Roman" w:hAnsi="Times New Roman"/>
          <w:b w:val="0"/>
          <w:sz w:val="20"/>
        </w:rPr>
        <w:tab/>
      </w:r>
      <w:r>
        <w:rPr>
          <w:color w:val="674EA7"/>
        </w:rPr>
        <w:t>Programm</w:t>
      </w:r>
      <w:r>
        <w:rPr>
          <w:color w:val="674EA7"/>
          <w:spacing w:val="-4"/>
        </w:rPr>
        <w:t> </w:t>
      </w:r>
      <w:r>
        <w:rPr>
          <w:color w:val="674EA7"/>
        </w:rPr>
        <w:t>mit</w:t>
      </w:r>
      <w:r>
        <w:rPr>
          <w:color w:val="674EA7"/>
          <w:spacing w:val="-2"/>
        </w:rPr>
        <w:t> </w:t>
      </w:r>
      <w:r>
        <w:rPr>
          <w:color w:val="674EA7"/>
        </w:rPr>
        <w:t>besonderer</w:t>
      </w:r>
      <w:r>
        <w:rPr>
          <w:color w:val="674EA7"/>
          <w:spacing w:val="-2"/>
        </w:rPr>
        <w:t> </w:t>
      </w:r>
      <w:r>
        <w:rPr>
          <w:color w:val="674EA7"/>
        </w:rPr>
        <w:t>Priorität</w:t>
      </w:r>
      <w:r>
        <w:rPr>
          <w:color w:val="674EA7"/>
          <w:spacing w:val="-2"/>
        </w:rPr>
        <w:t> (SPP)</w:t>
      </w:r>
    </w:p>
    <w:p>
      <w:pPr>
        <w:pStyle w:val="BodyText"/>
        <w:spacing w:line="276" w:lineRule="auto" w:before="135"/>
        <w:ind w:left="939" w:right="457"/>
      </w:pPr>
      <w:r>
        <w:rPr>
          <w:b/>
        </w:rPr>
        <w:t>Was?</w:t>
      </w:r>
      <w:r>
        <w:rPr>
          <w:b/>
          <w:spacing w:val="-4"/>
        </w:rPr>
        <w:t> </w:t>
      </w:r>
      <w:r>
        <w:rPr/>
        <w:t>SPP</w:t>
      </w:r>
      <w:r>
        <w:rPr>
          <w:spacing w:val="-4"/>
        </w:rPr>
        <w:t> </w:t>
      </w:r>
      <w:r>
        <w:rPr/>
        <w:t>soll</w:t>
      </w:r>
      <w:r>
        <w:rPr>
          <w:spacing w:val="-4"/>
        </w:rPr>
        <w:t> </w:t>
      </w:r>
      <w:r>
        <w:rPr/>
        <w:t>Überlebenden</w:t>
      </w:r>
      <w:r>
        <w:rPr>
          <w:spacing w:val="-4"/>
        </w:rPr>
        <w:t> </w:t>
      </w:r>
      <w:r>
        <w:rPr/>
        <w:t>von</w:t>
      </w:r>
      <w:r>
        <w:rPr>
          <w:spacing w:val="-4"/>
        </w:rPr>
        <w:t> </w:t>
      </w:r>
      <w:r>
        <w:rPr/>
        <w:t>geschlechtsspezifischer</w:t>
      </w:r>
      <w:r>
        <w:rPr>
          <w:spacing w:val="-4"/>
        </w:rPr>
        <w:t> </w:t>
      </w:r>
      <w:r>
        <w:rPr/>
        <w:t>Gewalt</w:t>
      </w:r>
      <w:r>
        <w:rPr>
          <w:spacing w:val="-4"/>
        </w:rPr>
        <w:t> </w:t>
      </w:r>
      <w:r>
        <w:rPr/>
        <w:t>und</w:t>
      </w:r>
      <w:r>
        <w:rPr>
          <w:spacing w:val="-4"/>
        </w:rPr>
        <w:t> </w:t>
      </w:r>
      <w:r>
        <w:rPr/>
        <w:t>Menschenhandel</w:t>
      </w:r>
      <w:r>
        <w:rPr>
          <w:spacing w:val="-4"/>
        </w:rPr>
        <w:t> </w:t>
      </w:r>
      <w:r>
        <w:rPr/>
        <w:t>einen</w:t>
      </w:r>
      <w:r>
        <w:rPr>
          <w:spacing w:val="-4"/>
        </w:rPr>
        <w:t> </w:t>
      </w:r>
      <w:r>
        <w:rPr/>
        <w:t>schnelleren</w:t>
      </w:r>
      <w:r>
        <w:rPr>
          <w:spacing w:val="-4"/>
        </w:rPr>
        <w:t> </w:t>
      </w:r>
      <w:r>
        <w:rPr/>
        <w:t>Zugang</w:t>
      </w:r>
      <w:r>
        <w:rPr>
          <w:spacing w:val="-4"/>
        </w:rPr>
        <w:t> </w:t>
      </w:r>
      <w:r>
        <w:rPr/>
        <w:t>zu RGI-Wohnungen ermöglichen. Die Wartezeiten können jedoch immer noch erheblich sein und von Gemeinde zu Gemeinde variieren.</w:t>
      </w:r>
    </w:p>
    <w:p>
      <w:pPr>
        <w:pStyle w:val="BodyText"/>
        <w:spacing w:before="41"/>
      </w:pPr>
    </w:p>
    <w:p>
      <w:pPr>
        <w:spacing w:before="0"/>
        <w:ind w:left="939" w:right="0" w:firstLine="0"/>
        <w:jc w:val="left"/>
        <w:rPr>
          <w:b/>
          <w:sz w:val="24"/>
        </w:rPr>
      </w:pPr>
      <w:r>
        <w:rPr>
          <w:b/>
          <w:spacing w:val="-4"/>
          <w:sz w:val="24"/>
        </w:rPr>
        <w:t>Wer?</w:t>
      </w:r>
    </w:p>
    <w:p>
      <w:pPr>
        <w:spacing w:before="42"/>
        <w:ind w:left="939" w:right="0" w:firstLine="0"/>
        <w:jc w:val="left"/>
        <w:rPr>
          <w:i/>
          <w:sz w:val="24"/>
        </w:rPr>
      </w:pPr>
      <w:r>
        <w:rPr>
          <w:i/>
          <w:sz w:val="24"/>
        </w:rPr>
        <w:t>Anforderungen an die </w:t>
      </w:r>
      <w:r>
        <w:rPr>
          <w:i/>
          <w:spacing w:val="-2"/>
          <w:sz w:val="24"/>
        </w:rPr>
        <w:t>Antragsteller:</w:t>
      </w:r>
    </w:p>
    <w:p>
      <w:pPr>
        <w:pStyle w:val="ListParagraph"/>
        <w:numPr>
          <w:ilvl w:val="0"/>
          <w:numId w:val="1"/>
        </w:numPr>
        <w:tabs>
          <w:tab w:pos="1584" w:val="left" w:leader="none"/>
        </w:tabs>
        <w:spacing w:line="240" w:lineRule="auto" w:before="145" w:after="0"/>
        <w:ind w:left="1584" w:right="0" w:hanging="359"/>
        <w:jc w:val="left"/>
        <w:rPr>
          <w:sz w:val="24"/>
        </w:rPr>
      </w:pPr>
      <w:r>
        <w:rPr>
          <w:sz w:val="24"/>
        </w:rPr>
        <w:t>16 Jahre alt oder </w:t>
      </w:r>
      <w:r>
        <w:rPr>
          <w:spacing w:val="-2"/>
          <w:sz w:val="24"/>
        </w:rPr>
        <w:t>älter</w:t>
      </w:r>
    </w:p>
    <w:p>
      <w:pPr>
        <w:pStyle w:val="ListParagraph"/>
        <w:numPr>
          <w:ilvl w:val="0"/>
          <w:numId w:val="1"/>
        </w:numPr>
        <w:tabs>
          <w:tab w:pos="1585" w:val="left" w:leader="none"/>
        </w:tabs>
        <w:spacing w:line="276" w:lineRule="auto" w:before="42" w:after="0"/>
        <w:ind w:left="1585" w:right="1404" w:hanging="360"/>
        <w:jc w:val="left"/>
        <w:rPr>
          <w:sz w:val="24"/>
        </w:rPr>
      </w:pPr>
      <w:r>
        <w:rPr>
          <w:sz w:val="24"/>
        </w:rPr>
        <w:t>Ein</w:t>
      </w:r>
      <w:r>
        <w:rPr>
          <w:spacing w:val="-3"/>
          <w:sz w:val="24"/>
        </w:rPr>
        <w:t> </w:t>
      </w:r>
      <w:r>
        <w:rPr>
          <w:sz w:val="24"/>
        </w:rPr>
        <w:t>Überlebender/eine</w:t>
      </w:r>
      <w:r>
        <w:rPr>
          <w:spacing w:val="-3"/>
          <w:sz w:val="24"/>
        </w:rPr>
        <w:t> </w:t>
      </w:r>
      <w:r>
        <w:rPr>
          <w:sz w:val="24"/>
        </w:rPr>
        <w:t>Überlebende</w:t>
      </w:r>
      <w:r>
        <w:rPr>
          <w:spacing w:val="-3"/>
          <w:sz w:val="24"/>
        </w:rPr>
        <w:t> </w:t>
      </w:r>
      <w:r>
        <w:rPr>
          <w:sz w:val="24"/>
        </w:rPr>
        <w:t>von</w:t>
      </w:r>
      <w:r>
        <w:rPr>
          <w:spacing w:val="-3"/>
          <w:sz w:val="24"/>
        </w:rPr>
        <w:t> </w:t>
      </w:r>
      <w:r>
        <w:rPr>
          <w:sz w:val="24"/>
        </w:rPr>
        <w:t>*Missbrauch</w:t>
      </w:r>
      <w:r>
        <w:rPr>
          <w:spacing w:val="-3"/>
          <w:sz w:val="24"/>
        </w:rPr>
        <w:t> </w:t>
      </w:r>
      <w:r>
        <w:rPr>
          <w:sz w:val="24"/>
        </w:rPr>
        <w:t>oder</w:t>
      </w:r>
      <w:r>
        <w:rPr>
          <w:spacing w:val="-3"/>
          <w:sz w:val="24"/>
        </w:rPr>
        <w:t> </w:t>
      </w:r>
      <w:r>
        <w:rPr>
          <w:sz w:val="24"/>
        </w:rPr>
        <w:t>eine</w:t>
      </w:r>
      <w:r>
        <w:rPr>
          <w:spacing w:val="-3"/>
          <w:sz w:val="24"/>
        </w:rPr>
        <w:t> </w:t>
      </w:r>
      <w:r>
        <w:rPr>
          <w:sz w:val="24"/>
        </w:rPr>
        <w:t>Person,</w:t>
      </w:r>
      <w:r>
        <w:rPr>
          <w:spacing w:val="-3"/>
          <w:sz w:val="24"/>
        </w:rPr>
        <w:t> </w:t>
      </w:r>
      <w:r>
        <w:rPr>
          <w:sz w:val="24"/>
        </w:rPr>
        <w:t>die</w:t>
      </w:r>
      <w:r>
        <w:rPr>
          <w:spacing w:val="-3"/>
          <w:sz w:val="24"/>
        </w:rPr>
        <w:t> </w:t>
      </w:r>
      <w:r>
        <w:rPr>
          <w:sz w:val="24"/>
        </w:rPr>
        <w:t>im</w:t>
      </w:r>
      <w:r>
        <w:rPr>
          <w:spacing w:val="-3"/>
          <w:sz w:val="24"/>
        </w:rPr>
        <w:t> </w:t>
      </w:r>
      <w:r>
        <w:rPr>
          <w:sz w:val="24"/>
        </w:rPr>
        <w:t>selben</w:t>
      </w:r>
      <w:r>
        <w:rPr>
          <w:spacing w:val="-3"/>
          <w:sz w:val="24"/>
        </w:rPr>
        <w:t> </w:t>
      </w:r>
      <w:r>
        <w:rPr>
          <w:sz w:val="24"/>
        </w:rPr>
        <w:t>Haushalt</w:t>
      </w:r>
      <w:r>
        <w:rPr>
          <w:spacing w:val="-3"/>
          <w:sz w:val="24"/>
        </w:rPr>
        <w:t> </w:t>
      </w:r>
      <w:r>
        <w:rPr>
          <w:sz w:val="24"/>
        </w:rPr>
        <w:t>wie</w:t>
      </w:r>
      <w:r>
        <w:rPr>
          <w:spacing w:val="-3"/>
          <w:sz w:val="24"/>
        </w:rPr>
        <w:t> </w:t>
      </w:r>
      <w:r>
        <w:rPr>
          <w:sz w:val="24"/>
        </w:rPr>
        <w:t>der Überlebender/die Überlebende von Missbrauch oder Menschenhandel lebt</w:t>
      </w:r>
    </w:p>
    <w:p>
      <w:pPr>
        <w:pStyle w:val="ListParagraph"/>
        <w:numPr>
          <w:ilvl w:val="0"/>
          <w:numId w:val="1"/>
        </w:numPr>
        <w:tabs>
          <w:tab w:pos="1584" w:val="left" w:leader="none"/>
        </w:tabs>
        <w:spacing w:line="240" w:lineRule="auto" w:before="0" w:after="0"/>
        <w:ind w:left="1584" w:right="0" w:hanging="359"/>
        <w:jc w:val="left"/>
        <w:rPr>
          <w:sz w:val="24"/>
        </w:rPr>
      </w:pPr>
      <w:r>
        <w:rPr>
          <w:sz w:val="24"/>
        </w:rPr>
        <w:t>Anspruchsberechtigt auf eine RGI-</w:t>
      </w:r>
      <w:r>
        <w:rPr>
          <w:spacing w:val="-2"/>
          <w:sz w:val="24"/>
        </w:rPr>
        <w:t>Unterkunft</w:t>
      </w:r>
    </w:p>
    <w:p>
      <w:pPr>
        <w:pStyle w:val="ListParagraph"/>
        <w:numPr>
          <w:ilvl w:val="1"/>
          <w:numId w:val="1"/>
        </w:numPr>
        <w:tabs>
          <w:tab w:pos="2305" w:val="left" w:leader="none"/>
        </w:tabs>
        <w:spacing w:line="276" w:lineRule="auto" w:before="41" w:after="0"/>
        <w:ind w:left="2305" w:right="312" w:hanging="360"/>
        <w:jc w:val="left"/>
        <w:rPr>
          <w:sz w:val="24"/>
        </w:rPr>
      </w:pPr>
      <w:r>
        <w:rPr>
          <w:sz w:val="24"/>
        </w:rPr>
        <w:t>*Missbrauch umfasst viele Arten des Missbrauchs, darunter körperliche oder sexuelle Gewalt, kontrollierendes Verhalten, vorsätzliche Zerstörung von Eigentum, finanziellen Missbrauch, Kindesmissbrauch,</w:t>
      </w:r>
      <w:r>
        <w:rPr>
          <w:spacing w:val="-7"/>
          <w:sz w:val="24"/>
        </w:rPr>
        <w:t> </w:t>
      </w:r>
      <w:r>
        <w:rPr>
          <w:sz w:val="24"/>
        </w:rPr>
        <w:t>geistigen</w:t>
      </w:r>
      <w:r>
        <w:rPr>
          <w:spacing w:val="-7"/>
          <w:sz w:val="24"/>
        </w:rPr>
        <w:t> </w:t>
      </w:r>
      <w:r>
        <w:rPr>
          <w:sz w:val="24"/>
        </w:rPr>
        <w:t>Missbrauch,</w:t>
      </w:r>
      <w:r>
        <w:rPr>
          <w:spacing w:val="-7"/>
          <w:sz w:val="24"/>
        </w:rPr>
        <w:t> </w:t>
      </w:r>
      <w:r>
        <w:rPr>
          <w:sz w:val="24"/>
        </w:rPr>
        <w:t>technologiegestützte</w:t>
      </w:r>
      <w:r>
        <w:rPr>
          <w:spacing w:val="-7"/>
          <w:sz w:val="24"/>
        </w:rPr>
        <w:t> </w:t>
      </w:r>
      <w:r>
        <w:rPr>
          <w:sz w:val="24"/>
        </w:rPr>
        <w:t>Gewalt,</w:t>
      </w:r>
      <w:r>
        <w:rPr>
          <w:spacing w:val="-7"/>
          <w:sz w:val="24"/>
        </w:rPr>
        <w:t> </w:t>
      </w:r>
      <w:r>
        <w:rPr>
          <w:sz w:val="24"/>
        </w:rPr>
        <w:t>Zwangsarbeit,</w:t>
      </w:r>
      <w:r>
        <w:rPr>
          <w:spacing w:val="-7"/>
          <w:sz w:val="24"/>
        </w:rPr>
        <w:t> </w:t>
      </w:r>
      <w:r>
        <w:rPr>
          <w:sz w:val="24"/>
        </w:rPr>
        <w:t>Freiheitsberaubung, Androhung oder Anwendung von Gewalt.</w:t>
      </w:r>
    </w:p>
    <w:p>
      <w:pPr>
        <w:pStyle w:val="ListParagraph"/>
        <w:numPr>
          <w:ilvl w:val="1"/>
          <w:numId w:val="1"/>
        </w:numPr>
        <w:tabs>
          <w:tab w:pos="2305" w:val="left" w:leader="none"/>
        </w:tabs>
        <w:spacing w:line="276" w:lineRule="auto" w:before="0" w:after="0"/>
        <w:ind w:left="2305" w:right="208" w:hanging="360"/>
        <w:jc w:val="left"/>
        <w:rPr>
          <w:sz w:val="24"/>
        </w:rPr>
      </w:pPr>
      <w:r>
        <w:rPr>
          <w:sz w:val="24"/>
        </w:rPr>
        <w:t>Bei</w:t>
      </w:r>
      <w:r>
        <w:rPr>
          <w:spacing w:val="-3"/>
          <w:sz w:val="24"/>
        </w:rPr>
        <w:t> </w:t>
      </w:r>
      <w:r>
        <w:rPr>
          <w:sz w:val="24"/>
        </w:rPr>
        <w:t>dem</w:t>
      </w:r>
      <w:r>
        <w:rPr>
          <w:spacing w:val="-3"/>
          <w:sz w:val="24"/>
        </w:rPr>
        <w:t> </w:t>
      </w:r>
      <w:r>
        <w:rPr>
          <w:sz w:val="24"/>
        </w:rPr>
        <w:t>"Täter"</w:t>
      </w:r>
      <w:r>
        <w:rPr>
          <w:spacing w:val="-4"/>
          <w:sz w:val="24"/>
        </w:rPr>
        <w:t> </w:t>
      </w:r>
      <w:r>
        <w:rPr>
          <w:sz w:val="24"/>
        </w:rPr>
        <w:t>kann</w:t>
      </w:r>
      <w:r>
        <w:rPr>
          <w:spacing w:val="-3"/>
          <w:sz w:val="24"/>
        </w:rPr>
        <w:t> </w:t>
      </w:r>
      <w:r>
        <w:rPr>
          <w:sz w:val="24"/>
        </w:rPr>
        <w:t>es</w:t>
      </w:r>
      <w:r>
        <w:rPr>
          <w:spacing w:val="-3"/>
          <w:sz w:val="24"/>
        </w:rPr>
        <w:t> </w:t>
      </w:r>
      <w:r>
        <w:rPr>
          <w:sz w:val="24"/>
        </w:rPr>
        <w:t>sich</w:t>
      </w:r>
      <w:r>
        <w:rPr>
          <w:spacing w:val="-3"/>
          <w:sz w:val="24"/>
        </w:rPr>
        <w:t> </w:t>
      </w:r>
      <w:r>
        <w:rPr>
          <w:sz w:val="24"/>
        </w:rPr>
        <w:t>um</w:t>
      </w:r>
      <w:r>
        <w:rPr>
          <w:spacing w:val="-3"/>
          <w:sz w:val="24"/>
        </w:rPr>
        <w:t> </w:t>
      </w:r>
      <w:r>
        <w:rPr>
          <w:sz w:val="24"/>
        </w:rPr>
        <w:t>einen</w:t>
      </w:r>
      <w:r>
        <w:rPr>
          <w:spacing w:val="-3"/>
          <w:sz w:val="24"/>
        </w:rPr>
        <w:t> </w:t>
      </w:r>
      <w:r>
        <w:rPr>
          <w:sz w:val="24"/>
        </w:rPr>
        <w:t>derzeitigen</w:t>
      </w:r>
      <w:r>
        <w:rPr>
          <w:spacing w:val="-3"/>
          <w:sz w:val="24"/>
        </w:rPr>
        <w:t> </w:t>
      </w:r>
      <w:r>
        <w:rPr>
          <w:sz w:val="24"/>
        </w:rPr>
        <w:t>oder</w:t>
      </w:r>
      <w:r>
        <w:rPr>
          <w:spacing w:val="-3"/>
          <w:sz w:val="24"/>
        </w:rPr>
        <w:t> </w:t>
      </w:r>
      <w:r>
        <w:rPr>
          <w:sz w:val="24"/>
        </w:rPr>
        <w:t>früheren</w:t>
      </w:r>
      <w:r>
        <w:rPr>
          <w:spacing w:val="-3"/>
          <w:sz w:val="24"/>
        </w:rPr>
        <w:t> </w:t>
      </w:r>
      <w:r>
        <w:rPr>
          <w:sz w:val="24"/>
        </w:rPr>
        <w:t>Intimpartner</w:t>
      </w:r>
      <w:r>
        <w:rPr>
          <w:spacing w:val="-3"/>
          <w:sz w:val="24"/>
        </w:rPr>
        <w:t> </w:t>
      </w:r>
      <w:r>
        <w:rPr>
          <w:sz w:val="24"/>
        </w:rPr>
        <w:t>einer</w:t>
      </w:r>
      <w:r>
        <w:rPr>
          <w:spacing w:val="-3"/>
          <w:sz w:val="24"/>
        </w:rPr>
        <w:t> </w:t>
      </w:r>
      <w:r>
        <w:rPr>
          <w:sz w:val="24"/>
        </w:rPr>
        <w:t>Person</w:t>
      </w:r>
      <w:r>
        <w:rPr>
          <w:spacing w:val="-3"/>
          <w:sz w:val="24"/>
        </w:rPr>
        <w:t> </w:t>
      </w:r>
      <w:r>
        <w:rPr>
          <w:sz w:val="24"/>
        </w:rPr>
        <w:t>im</w:t>
      </w:r>
      <w:r>
        <w:rPr>
          <w:spacing w:val="-3"/>
          <w:sz w:val="24"/>
        </w:rPr>
        <w:t> </w:t>
      </w:r>
      <w:r>
        <w:rPr>
          <w:sz w:val="24"/>
        </w:rPr>
        <w:t>Haushalt,</w:t>
      </w:r>
      <w:r>
        <w:rPr>
          <w:spacing w:val="-3"/>
          <w:sz w:val="24"/>
        </w:rPr>
        <w:t> </w:t>
      </w:r>
      <w:r>
        <w:rPr>
          <w:sz w:val="24"/>
        </w:rPr>
        <w:t>ein Familienmitglied einer Person im Haushalt, einen Einwanderungssponsor einer Person im Haushalt oder einen Täter handeln, der Menschenhandel betreibt</w:t>
      </w:r>
    </w:p>
    <w:p>
      <w:pPr>
        <w:spacing w:after="0" w:line="276" w:lineRule="auto"/>
        <w:jc w:val="left"/>
        <w:rPr>
          <w:sz w:val="24"/>
        </w:rPr>
        <w:sectPr>
          <w:pgSz w:w="15840" w:h="12240" w:orient="landscape"/>
          <w:pgMar w:header="0" w:footer="778" w:top="180" w:bottom="960" w:left="560" w:right="1320"/>
        </w:sectPr>
      </w:pPr>
    </w:p>
    <w:p>
      <w:pPr>
        <w:pStyle w:val="BodyText"/>
        <w:spacing w:line="276" w:lineRule="auto" w:before="134"/>
        <w:ind w:left="387" w:right="105"/>
      </w:pPr>
      <w:r>
        <w:rPr/>
        <w:drawing>
          <wp:anchor distT="0" distB="0" distL="0" distR="0" allowOverlap="1" layoutInCell="1" locked="0" behindDoc="0" simplePos="0" relativeHeight="15730688">
            <wp:simplePos x="0" y="0"/>
            <wp:positionH relativeFrom="page">
              <wp:posOffset>8465839</wp:posOffset>
            </wp:positionH>
            <wp:positionV relativeFrom="page">
              <wp:posOffset>2493302</wp:posOffset>
            </wp:positionV>
            <wp:extent cx="1583194" cy="5279097"/>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23" cstate="print"/>
                    <a:stretch>
                      <a:fillRect/>
                    </a:stretch>
                  </pic:blipFill>
                  <pic:spPr>
                    <a:xfrm>
                      <a:off x="0" y="0"/>
                      <a:ext cx="1583194" cy="5279097"/>
                    </a:xfrm>
                    <a:prstGeom prst="rect">
                      <a:avLst/>
                    </a:prstGeom>
                  </pic:spPr>
                </pic:pic>
              </a:graphicData>
            </a:graphic>
          </wp:anchor>
        </w:drawing>
      </w:r>
      <w:r>
        <w:rPr>
          <w:b/>
        </w:rPr>
        <w:t>Wann?</w:t>
      </w:r>
      <w:r>
        <w:rPr>
          <w:b/>
          <w:spacing w:val="-6"/>
        </w:rPr>
        <w:t> </w:t>
      </w:r>
      <w:r>
        <w:rPr/>
        <w:t>Beantragen</w:t>
      </w:r>
      <w:r>
        <w:rPr>
          <w:spacing w:val="-5"/>
        </w:rPr>
        <w:t> </w:t>
      </w:r>
      <w:r>
        <w:rPr/>
        <w:t>Sie</w:t>
      </w:r>
      <w:r>
        <w:rPr>
          <w:spacing w:val="-5"/>
        </w:rPr>
        <w:t> </w:t>
      </w:r>
      <w:r>
        <w:rPr/>
        <w:t>SPP</w:t>
      </w:r>
      <w:r>
        <w:rPr>
          <w:spacing w:val="-5"/>
        </w:rPr>
        <w:t> </w:t>
      </w:r>
      <w:r>
        <w:rPr/>
        <w:t>innerhalb</w:t>
      </w:r>
      <w:r>
        <w:rPr>
          <w:spacing w:val="-5"/>
        </w:rPr>
        <w:t> </w:t>
      </w:r>
      <w:r>
        <w:rPr/>
        <w:t>von</w:t>
      </w:r>
      <w:r>
        <w:rPr>
          <w:spacing w:val="-5"/>
        </w:rPr>
        <w:t> </w:t>
      </w:r>
      <w:r>
        <w:rPr/>
        <w:t>drei</w:t>
      </w:r>
      <w:r>
        <w:rPr>
          <w:spacing w:val="-5"/>
        </w:rPr>
        <w:t> </w:t>
      </w:r>
      <w:r>
        <w:rPr/>
        <w:t>Monaten</w:t>
      </w:r>
      <w:r>
        <w:rPr>
          <w:spacing w:val="-5"/>
        </w:rPr>
        <w:t> </w:t>
      </w:r>
      <w:r>
        <w:rPr/>
        <w:t>nach</w:t>
      </w:r>
      <w:r>
        <w:rPr>
          <w:spacing w:val="-5"/>
        </w:rPr>
        <w:t> </w:t>
      </w:r>
      <w:r>
        <w:rPr/>
        <w:t>dem</w:t>
      </w:r>
      <w:r>
        <w:rPr>
          <w:spacing w:val="-5"/>
        </w:rPr>
        <w:t> </w:t>
      </w:r>
      <w:r>
        <w:rPr/>
        <w:t>Verlassen</w:t>
      </w:r>
      <w:r>
        <w:rPr>
          <w:spacing w:val="-5"/>
        </w:rPr>
        <w:t> </w:t>
      </w:r>
      <w:r>
        <w:rPr/>
        <w:t>einer</w:t>
      </w:r>
      <w:r>
        <w:rPr>
          <w:spacing w:val="-5"/>
        </w:rPr>
        <w:t> </w:t>
      </w:r>
      <w:r>
        <w:rPr/>
        <w:t>missbräuchlichen</w:t>
      </w:r>
      <w:r>
        <w:rPr>
          <w:spacing w:val="-5"/>
        </w:rPr>
        <w:t> </w:t>
      </w:r>
      <w:r>
        <w:rPr/>
        <w:t>Beziehung/einer gewaltvollen oder unsicheren Unterkunft</w:t>
      </w:r>
    </w:p>
    <w:p>
      <w:pPr>
        <w:pStyle w:val="BodyText"/>
        <w:spacing w:before="42"/>
      </w:pPr>
    </w:p>
    <w:p>
      <w:pPr>
        <w:pStyle w:val="BodyText"/>
        <w:spacing w:line="276" w:lineRule="auto"/>
        <w:ind w:left="387" w:right="105"/>
      </w:pPr>
      <w:r>
        <w:rPr>
          <w:b/>
        </w:rPr>
        <w:t>Warum?</w:t>
      </w:r>
      <w:r>
        <w:rPr>
          <w:b/>
          <w:spacing w:val="-6"/>
        </w:rPr>
        <w:t> </w:t>
      </w:r>
      <w:r>
        <w:rPr/>
        <w:t>Beantragen</w:t>
      </w:r>
      <w:r>
        <w:rPr>
          <w:spacing w:val="-6"/>
        </w:rPr>
        <w:t> </w:t>
      </w:r>
      <w:r>
        <w:rPr/>
        <w:t>Sie</w:t>
      </w:r>
      <w:r>
        <w:rPr>
          <w:spacing w:val="-6"/>
        </w:rPr>
        <w:t> </w:t>
      </w:r>
      <w:r>
        <w:rPr/>
        <w:t>SPP,</w:t>
      </w:r>
      <w:r>
        <w:rPr>
          <w:spacing w:val="-6"/>
        </w:rPr>
        <w:t> </w:t>
      </w:r>
      <w:r>
        <w:rPr/>
        <w:t>um</w:t>
      </w:r>
      <w:r>
        <w:rPr>
          <w:spacing w:val="-6"/>
        </w:rPr>
        <w:t> </w:t>
      </w:r>
      <w:r>
        <w:rPr/>
        <w:t>die</w:t>
      </w:r>
      <w:r>
        <w:rPr>
          <w:spacing w:val="-6"/>
        </w:rPr>
        <w:t> </w:t>
      </w:r>
      <w:r>
        <w:rPr/>
        <w:t>Wartezeit</w:t>
      </w:r>
      <w:r>
        <w:rPr>
          <w:spacing w:val="-6"/>
        </w:rPr>
        <w:t> </w:t>
      </w:r>
      <w:r>
        <w:rPr/>
        <w:t>auf</w:t>
      </w:r>
      <w:r>
        <w:rPr>
          <w:spacing w:val="-6"/>
        </w:rPr>
        <w:t> </w:t>
      </w:r>
      <w:r>
        <w:rPr/>
        <w:t>RGI-Wohnungen</w:t>
      </w:r>
      <w:r>
        <w:rPr>
          <w:spacing w:val="-6"/>
        </w:rPr>
        <w:t> </w:t>
      </w:r>
      <w:r>
        <w:rPr/>
        <w:t>zu</w:t>
      </w:r>
      <w:r>
        <w:rPr>
          <w:spacing w:val="-6"/>
        </w:rPr>
        <w:t> </w:t>
      </w:r>
      <w:r>
        <w:rPr/>
        <w:t>verkürzen.</w:t>
      </w:r>
      <w:r>
        <w:rPr>
          <w:spacing w:val="-6"/>
        </w:rPr>
        <w:t> </w:t>
      </w:r>
      <w:r>
        <w:rPr/>
        <w:t>Dieser</w:t>
      </w:r>
      <w:r>
        <w:rPr>
          <w:spacing w:val="-6"/>
        </w:rPr>
        <w:t> </w:t>
      </w:r>
      <w:r>
        <w:rPr/>
        <w:t>vorrangige</w:t>
      </w:r>
      <w:r>
        <w:rPr>
          <w:spacing w:val="-6"/>
        </w:rPr>
        <w:t> </w:t>
      </w:r>
      <w:r>
        <w:rPr/>
        <w:t>Zugang</w:t>
      </w:r>
      <w:r>
        <w:rPr>
          <w:spacing w:val="-6"/>
        </w:rPr>
        <w:t> </w:t>
      </w:r>
      <w:r>
        <w:rPr/>
        <w:t>basiert</w:t>
      </w:r>
      <w:r>
        <w:rPr>
          <w:spacing w:val="-6"/>
        </w:rPr>
        <w:t> </w:t>
      </w:r>
      <w:r>
        <w:rPr/>
        <w:t>auf Ihrem erhöhten Risiko von Gewalt/Missbrauch nach der Trennung von der schädigenden Person.</w:t>
      </w:r>
    </w:p>
    <w:p>
      <w:pPr>
        <w:pStyle w:val="BodyText"/>
        <w:spacing w:before="41"/>
      </w:pPr>
    </w:p>
    <w:p>
      <w:pPr>
        <w:pStyle w:val="BodyText"/>
        <w:spacing w:line="276" w:lineRule="auto"/>
        <w:ind w:left="387" w:right="718"/>
      </w:pPr>
      <w:r>
        <w:rPr>
          <w:b/>
        </w:rPr>
        <w:t>Wo?</w:t>
      </w:r>
      <w:r>
        <w:rPr>
          <w:b/>
          <w:spacing w:val="-4"/>
        </w:rPr>
        <w:t> </w:t>
      </w:r>
      <w:r>
        <w:rPr/>
        <w:t>Obwohl</w:t>
      </w:r>
      <w:r>
        <w:rPr>
          <w:spacing w:val="-3"/>
        </w:rPr>
        <w:t> </w:t>
      </w:r>
      <w:r>
        <w:rPr/>
        <w:t>Anträge</w:t>
      </w:r>
      <w:r>
        <w:rPr>
          <w:spacing w:val="-3"/>
        </w:rPr>
        <w:t> </w:t>
      </w:r>
      <w:r>
        <w:rPr/>
        <w:t>direkt</w:t>
      </w:r>
      <w:r>
        <w:rPr>
          <w:spacing w:val="-3"/>
        </w:rPr>
        <w:t> </w:t>
      </w:r>
      <w:r>
        <w:rPr/>
        <w:t>bei</w:t>
      </w:r>
      <w:r>
        <w:rPr>
          <w:spacing w:val="-3"/>
        </w:rPr>
        <w:t> </w:t>
      </w:r>
      <w:r>
        <w:rPr/>
        <w:t>den</w:t>
      </w:r>
      <w:r>
        <w:rPr>
          <w:spacing w:val="-3"/>
        </w:rPr>
        <w:t> </w:t>
      </w:r>
      <w:r>
        <w:rPr/>
        <w:t>Wohnungsbehörden</w:t>
      </w:r>
      <w:r>
        <w:rPr>
          <w:spacing w:val="-3"/>
        </w:rPr>
        <w:t> </w:t>
      </w:r>
      <w:r>
        <w:rPr/>
        <w:t>gestellt</w:t>
      </w:r>
      <w:r>
        <w:rPr>
          <w:spacing w:val="-3"/>
        </w:rPr>
        <w:t> </w:t>
      </w:r>
      <w:r>
        <w:rPr/>
        <w:t>werden</w:t>
      </w:r>
      <w:r>
        <w:rPr>
          <w:spacing w:val="-3"/>
        </w:rPr>
        <w:t> </w:t>
      </w:r>
      <w:r>
        <w:rPr/>
        <w:t>können,</w:t>
      </w:r>
      <w:r>
        <w:rPr>
          <w:spacing w:val="-3"/>
        </w:rPr>
        <w:t> </w:t>
      </w:r>
      <w:r>
        <w:rPr/>
        <w:t>ist</w:t>
      </w:r>
      <w:r>
        <w:rPr>
          <w:spacing w:val="-3"/>
        </w:rPr>
        <w:t> </w:t>
      </w:r>
      <w:r>
        <w:rPr/>
        <w:t>es</w:t>
      </w:r>
      <w:r>
        <w:rPr>
          <w:spacing w:val="-3"/>
        </w:rPr>
        <w:t> </w:t>
      </w:r>
      <w:r>
        <w:rPr/>
        <w:t>hilfreich,</w:t>
      </w:r>
      <w:r>
        <w:rPr>
          <w:spacing w:val="-3"/>
        </w:rPr>
        <w:t> </w:t>
      </w:r>
      <w:r>
        <w:rPr/>
        <w:t>sich</w:t>
      </w:r>
      <w:r>
        <w:rPr>
          <w:spacing w:val="-4"/>
        </w:rPr>
        <w:t> </w:t>
      </w:r>
      <w:r>
        <w:rPr/>
        <w:t>zunächst</w:t>
      </w:r>
      <w:r>
        <w:rPr>
          <w:spacing w:val="-3"/>
        </w:rPr>
        <w:t> </w:t>
      </w:r>
      <w:r>
        <w:rPr/>
        <w:t>mit</w:t>
      </w:r>
      <w:r>
        <w:rPr>
          <w:spacing w:val="-3"/>
        </w:rPr>
        <w:t> </w:t>
      </w:r>
      <w:r>
        <w:rPr/>
        <w:t>einem GBV-Mitarbeiter in Verbindung zu setzen, der über spezielle Kenntnisse im Wohnungswesen verfügt. Um eine Fachkraft für</w:t>
      </w:r>
      <w:r>
        <w:rPr>
          <w:spacing w:val="-6"/>
        </w:rPr>
        <w:t> </w:t>
      </w:r>
      <w:r>
        <w:rPr/>
        <w:t>Übergangswohnungen</w:t>
      </w:r>
      <w:r>
        <w:rPr>
          <w:spacing w:val="-6"/>
        </w:rPr>
        <w:t> </w:t>
      </w:r>
      <w:r>
        <w:rPr/>
        <w:t>(THSP)</w:t>
      </w:r>
      <w:r>
        <w:rPr>
          <w:spacing w:val="-6"/>
        </w:rPr>
        <w:t> </w:t>
      </w:r>
      <w:r>
        <w:rPr/>
        <w:t>in</w:t>
      </w:r>
      <w:r>
        <w:rPr>
          <w:spacing w:val="-6"/>
        </w:rPr>
        <w:t> </w:t>
      </w:r>
      <w:r>
        <w:rPr/>
        <w:t>Ihrer</w:t>
      </w:r>
      <w:r>
        <w:rPr>
          <w:spacing w:val="-6"/>
        </w:rPr>
        <w:t> </w:t>
      </w:r>
      <w:r>
        <w:rPr/>
        <w:t>Nähe</w:t>
      </w:r>
      <w:r>
        <w:rPr>
          <w:spacing w:val="-6"/>
        </w:rPr>
        <w:t> </w:t>
      </w:r>
      <w:r>
        <w:rPr/>
        <w:t>zu</w:t>
      </w:r>
      <w:r>
        <w:rPr>
          <w:spacing w:val="-6"/>
        </w:rPr>
        <w:t> </w:t>
      </w:r>
      <w:r>
        <w:rPr/>
        <w:t>finden,</w:t>
      </w:r>
      <w:r>
        <w:rPr>
          <w:spacing w:val="-6"/>
        </w:rPr>
        <w:t> </w:t>
      </w:r>
      <w:r>
        <w:rPr/>
        <w:t>besuchen</w:t>
      </w:r>
      <w:r>
        <w:rPr>
          <w:spacing w:val="-6"/>
        </w:rPr>
        <w:t> </w:t>
      </w:r>
      <w:r>
        <w:rPr/>
        <w:t>Sie</w:t>
      </w:r>
      <w:r>
        <w:rPr>
          <w:spacing w:val="-6"/>
        </w:rPr>
        <w:t> </w:t>
      </w:r>
      <w:hyperlink r:id="rId22">
        <w:r>
          <w:rPr>
            <w:u w:val="single"/>
          </w:rPr>
          <w:t>www.mulberryfinder.ca/THSP.</w:t>
        </w:r>
      </w:hyperlink>
      <w:r>
        <w:rPr>
          <w:spacing w:val="-6"/>
          <w:u w:val="none"/>
        </w:rPr>
        <w:t> </w:t>
      </w:r>
      <w:r>
        <w:rPr>
          <w:u w:val="none"/>
        </w:rPr>
        <w:t>Sie</w:t>
      </w:r>
      <w:r>
        <w:rPr>
          <w:spacing w:val="-6"/>
          <w:u w:val="none"/>
        </w:rPr>
        <w:t> </w:t>
      </w:r>
      <w:r>
        <w:rPr>
          <w:u w:val="none"/>
        </w:rPr>
        <w:t>müssen</w:t>
      </w:r>
      <w:r>
        <w:rPr>
          <w:spacing w:val="-6"/>
          <w:u w:val="none"/>
        </w:rPr>
        <w:t> </w:t>
      </w:r>
      <w:r>
        <w:rPr>
          <w:u w:val="none"/>
        </w:rPr>
        <w:t>nicht in einer Notunterkunft wohnen, um an diesem Programm teilzunehmen.</w:t>
      </w:r>
    </w:p>
    <w:p>
      <w:pPr>
        <w:pStyle w:val="BodyText"/>
        <w:spacing w:before="41"/>
      </w:pPr>
    </w:p>
    <w:p>
      <w:pPr>
        <w:pStyle w:val="BodyText"/>
        <w:spacing w:line="276" w:lineRule="auto" w:before="1"/>
        <w:ind w:left="387" w:right="718"/>
      </w:pPr>
      <w:r>
        <w:rPr>
          <w:b/>
        </w:rPr>
        <w:t>Wie?</w:t>
      </w:r>
      <w:r>
        <w:rPr>
          <w:b/>
          <w:spacing w:val="-3"/>
        </w:rPr>
        <w:t> </w:t>
      </w:r>
      <w:r>
        <w:rPr/>
        <w:t>Zu</w:t>
      </w:r>
      <w:r>
        <w:rPr>
          <w:spacing w:val="-3"/>
        </w:rPr>
        <w:t> </w:t>
      </w:r>
      <w:r>
        <w:rPr/>
        <w:t>den</w:t>
      </w:r>
      <w:r>
        <w:rPr>
          <w:spacing w:val="-3"/>
        </w:rPr>
        <w:t> </w:t>
      </w:r>
      <w:r>
        <w:rPr/>
        <w:t>erforderlichen</w:t>
      </w:r>
      <w:r>
        <w:rPr>
          <w:spacing w:val="-3"/>
        </w:rPr>
        <w:t> </w:t>
      </w:r>
      <w:r>
        <w:rPr/>
        <w:t>Unterlagen</w:t>
      </w:r>
      <w:r>
        <w:rPr>
          <w:spacing w:val="-3"/>
        </w:rPr>
        <w:t> </w:t>
      </w:r>
      <w:r>
        <w:rPr/>
        <w:t>gehören</w:t>
      </w:r>
      <w:r>
        <w:rPr>
          <w:spacing w:val="-3"/>
        </w:rPr>
        <w:t> </w:t>
      </w:r>
      <w:r>
        <w:rPr/>
        <w:t>der</w:t>
      </w:r>
      <w:r>
        <w:rPr>
          <w:spacing w:val="-3"/>
        </w:rPr>
        <w:t> </w:t>
      </w:r>
      <w:r>
        <w:rPr/>
        <w:t>Nachweis</w:t>
      </w:r>
      <w:r>
        <w:rPr>
          <w:spacing w:val="-3"/>
        </w:rPr>
        <w:t> </w:t>
      </w:r>
      <w:r>
        <w:rPr/>
        <w:t>des</w:t>
      </w:r>
      <w:r>
        <w:rPr>
          <w:spacing w:val="-3"/>
        </w:rPr>
        <w:t> </w:t>
      </w:r>
      <w:r>
        <w:rPr/>
        <w:t>Zusammenlebens</w:t>
      </w:r>
      <w:r>
        <w:rPr>
          <w:spacing w:val="-3"/>
        </w:rPr>
        <w:t> </w:t>
      </w:r>
      <w:r>
        <w:rPr/>
        <w:t>innerhalb</w:t>
      </w:r>
      <w:r>
        <w:rPr>
          <w:spacing w:val="-3"/>
        </w:rPr>
        <w:t> </w:t>
      </w:r>
      <w:r>
        <w:rPr/>
        <w:t>der</w:t>
      </w:r>
      <w:r>
        <w:rPr>
          <w:spacing w:val="-3"/>
        </w:rPr>
        <w:t> </w:t>
      </w:r>
      <w:r>
        <w:rPr/>
        <w:t>letzten</w:t>
      </w:r>
      <w:r>
        <w:rPr>
          <w:spacing w:val="-3"/>
        </w:rPr>
        <w:t> </w:t>
      </w:r>
      <w:r>
        <w:rPr/>
        <w:t>3</w:t>
      </w:r>
      <w:r>
        <w:rPr>
          <w:spacing w:val="-3"/>
        </w:rPr>
        <w:t> </w:t>
      </w:r>
      <w:r>
        <w:rPr/>
        <w:t>Monate</w:t>
      </w:r>
      <w:r>
        <w:rPr>
          <w:spacing w:val="-3"/>
        </w:rPr>
        <w:t> </w:t>
      </w:r>
      <w:r>
        <w:rPr/>
        <w:t>und ein Unterstützungsschreiben</w:t>
      </w:r>
    </w:p>
    <w:p>
      <w:pPr>
        <w:pStyle w:val="ListParagraph"/>
        <w:numPr>
          <w:ilvl w:val="0"/>
          <w:numId w:val="2"/>
        </w:numPr>
        <w:tabs>
          <w:tab w:pos="1827" w:val="left" w:leader="none"/>
        </w:tabs>
        <w:spacing w:line="276" w:lineRule="auto" w:before="74" w:after="0"/>
        <w:ind w:left="1827" w:right="732" w:hanging="360"/>
        <w:jc w:val="left"/>
        <w:rPr>
          <w:sz w:val="24"/>
        </w:rPr>
      </w:pPr>
      <w:r>
        <w:rPr>
          <w:sz w:val="24"/>
        </w:rPr>
        <w:t>Wenden</w:t>
      </w:r>
      <w:r>
        <w:rPr>
          <w:spacing w:val="-6"/>
          <w:sz w:val="24"/>
        </w:rPr>
        <w:t> </w:t>
      </w:r>
      <w:r>
        <w:rPr>
          <w:sz w:val="24"/>
        </w:rPr>
        <w:t>Sie</w:t>
      </w:r>
      <w:r>
        <w:rPr>
          <w:spacing w:val="-6"/>
          <w:sz w:val="24"/>
        </w:rPr>
        <w:t> </w:t>
      </w:r>
      <w:r>
        <w:rPr>
          <w:sz w:val="24"/>
        </w:rPr>
        <w:t>sich</w:t>
      </w:r>
      <w:r>
        <w:rPr>
          <w:spacing w:val="-6"/>
          <w:sz w:val="24"/>
        </w:rPr>
        <w:t> </w:t>
      </w:r>
      <w:r>
        <w:rPr>
          <w:sz w:val="24"/>
        </w:rPr>
        <w:t>an</w:t>
      </w:r>
      <w:r>
        <w:rPr>
          <w:spacing w:val="-6"/>
          <w:sz w:val="24"/>
        </w:rPr>
        <w:t> </w:t>
      </w:r>
      <w:r>
        <w:rPr>
          <w:sz w:val="24"/>
        </w:rPr>
        <w:t>Ihre</w:t>
      </w:r>
      <w:r>
        <w:rPr>
          <w:spacing w:val="-6"/>
          <w:sz w:val="24"/>
        </w:rPr>
        <w:t> </w:t>
      </w:r>
      <w:r>
        <w:rPr>
          <w:sz w:val="24"/>
        </w:rPr>
        <w:t>örtliche</w:t>
      </w:r>
      <w:r>
        <w:rPr>
          <w:spacing w:val="-6"/>
          <w:sz w:val="24"/>
        </w:rPr>
        <w:t> </w:t>
      </w:r>
      <w:r>
        <w:rPr>
          <w:sz w:val="24"/>
        </w:rPr>
        <w:t>GBV-Organisation</w:t>
      </w:r>
      <w:r>
        <w:rPr>
          <w:spacing w:val="-6"/>
          <w:sz w:val="24"/>
        </w:rPr>
        <w:t> </w:t>
      </w:r>
      <w:r>
        <w:rPr>
          <w:sz w:val="24"/>
        </w:rPr>
        <w:t>oder</w:t>
      </w:r>
      <w:r>
        <w:rPr>
          <w:spacing w:val="-6"/>
          <w:sz w:val="24"/>
        </w:rPr>
        <w:t> </w:t>
      </w:r>
      <w:r>
        <w:rPr>
          <w:sz w:val="24"/>
        </w:rPr>
        <w:t>Ihren</w:t>
      </w:r>
      <w:r>
        <w:rPr>
          <w:spacing w:val="-6"/>
          <w:sz w:val="24"/>
        </w:rPr>
        <w:t> </w:t>
      </w:r>
      <w:r>
        <w:rPr>
          <w:sz w:val="24"/>
        </w:rPr>
        <w:t>Wohnungsverwalter,</w:t>
      </w:r>
      <w:r>
        <w:rPr>
          <w:spacing w:val="-7"/>
          <w:sz w:val="24"/>
        </w:rPr>
        <w:t> </w:t>
      </w:r>
      <w:r>
        <w:rPr>
          <w:sz w:val="24"/>
        </w:rPr>
        <w:t>um</w:t>
      </w:r>
      <w:r>
        <w:rPr>
          <w:spacing w:val="-6"/>
          <w:sz w:val="24"/>
        </w:rPr>
        <w:t> </w:t>
      </w:r>
      <w:r>
        <w:rPr>
          <w:sz w:val="24"/>
        </w:rPr>
        <w:t>Unterstützung</w:t>
      </w:r>
      <w:r>
        <w:rPr>
          <w:spacing w:val="-6"/>
          <w:sz w:val="24"/>
        </w:rPr>
        <w:t> </w:t>
      </w:r>
      <w:r>
        <w:rPr>
          <w:sz w:val="24"/>
        </w:rPr>
        <w:t>beim Ausfüllen des SPP-Antrags zu erhalten</w:t>
      </w:r>
    </w:p>
    <w:p>
      <w:pPr>
        <w:pStyle w:val="ListParagraph"/>
        <w:numPr>
          <w:ilvl w:val="0"/>
          <w:numId w:val="2"/>
        </w:numPr>
        <w:tabs>
          <w:tab w:pos="1827" w:val="left" w:leader="none"/>
        </w:tabs>
        <w:spacing w:line="240" w:lineRule="auto" w:before="0" w:after="0"/>
        <w:ind w:left="1827" w:right="0" w:hanging="360"/>
        <w:jc w:val="left"/>
        <w:rPr>
          <w:sz w:val="24"/>
        </w:rPr>
      </w:pPr>
      <w:r>
        <w:rPr>
          <w:sz w:val="24"/>
        </w:rPr>
        <w:t>Sie müssen nicht in eine missbräuchliche Situation zurückkehren, um zu versuchen, Unterlagen zu </w:t>
      </w:r>
      <w:r>
        <w:rPr>
          <w:spacing w:val="-2"/>
          <w:sz w:val="24"/>
        </w:rPr>
        <w:t>erhalten</w:t>
      </w:r>
    </w:p>
    <w:p>
      <w:pPr>
        <w:pStyle w:val="ListParagraph"/>
        <w:numPr>
          <w:ilvl w:val="0"/>
          <w:numId w:val="2"/>
        </w:numPr>
        <w:tabs>
          <w:tab w:pos="1827" w:val="left" w:leader="none"/>
        </w:tabs>
        <w:spacing w:line="276" w:lineRule="auto" w:before="42" w:after="0"/>
        <w:ind w:left="1827" w:right="1447" w:hanging="360"/>
        <w:jc w:val="left"/>
        <w:rPr>
          <w:sz w:val="24"/>
        </w:rPr>
      </w:pPr>
      <w:r>
        <w:rPr>
          <w:sz w:val="24"/>
        </w:rPr>
        <w:t>Wenn</w:t>
      </w:r>
      <w:r>
        <w:rPr>
          <w:spacing w:val="-4"/>
          <w:sz w:val="24"/>
        </w:rPr>
        <w:t> </w:t>
      </w:r>
      <w:r>
        <w:rPr>
          <w:sz w:val="24"/>
        </w:rPr>
        <w:t>Sie</w:t>
      </w:r>
      <w:r>
        <w:rPr>
          <w:spacing w:val="-4"/>
          <w:sz w:val="24"/>
        </w:rPr>
        <w:t> </w:t>
      </w:r>
      <w:r>
        <w:rPr>
          <w:sz w:val="24"/>
        </w:rPr>
        <w:t>nicht</w:t>
      </w:r>
      <w:r>
        <w:rPr>
          <w:spacing w:val="-4"/>
          <w:sz w:val="24"/>
        </w:rPr>
        <w:t> </w:t>
      </w:r>
      <w:r>
        <w:rPr>
          <w:sz w:val="24"/>
        </w:rPr>
        <w:t>über</w:t>
      </w:r>
      <w:r>
        <w:rPr>
          <w:spacing w:val="-4"/>
          <w:sz w:val="24"/>
        </w:rPr>
        <w:t> </w:t>
      </w:r>
      <w:r>
        <w:rPr>
          <w:sz w:val="24"/>
        </w:rPr>
        <w:t>die</w:t>
      </w:r>
      <w:r>
        <w:rPr>
          <w:spacing w:val="-4"/>
          <w:sz w:val="24"/>
        </w:rPr>
        <w:t> </w:t>
      </w:r>
      <w:r>
        <w:rPr>
          <w:sz w:val="24"/>
        </w:rPr>
        <w:t>erforderlichen</w:t>
      </w:r>
      <w:r>
        <w:rPr>
          <w:spacing w:val="-4"/>
          <w:sz w:val="24"/>
        </w:rPr>
        <w:t> </w:t>
      </w:r>
      <w:r>
        <w:rPr>
          <w:sz w:val="24"/>
        </w:rPr>
        <w:t>Unterlagen</w:t>
      </w:r>
      <w:r>
        <w:rPr>
          <w:spacing w:val="-4"/>
          <w:sz w:val="24"/>
        </w:rPr>
        <w:t> </w:t>
      </w:r>
      <w:r>
        <w:rPr>
          <w:sz w:val="24"/>
        </w:rPr>
        <w:t>verfügen</w:t>
      </w:r>
      <w:r>
        <w:rPr>
          <w:spacing w:val="-4"/>
          <w:sz w:val="24"/>
        </w:rPr>
        <w:t> </w:t>
      </w:r>
      <w:r>
        <w:rPr>
          <w:sz w:val="24"/>
        </w:rPr>
        <w:t>oder</w:t>
      </w:r>
      <w:r>
        <w:rPr>
          <w:spacing w:val="-4"/>
          <w:sz w:val="24"/>
        </w:rPr>
        <w:t> </w:t>
      </w:r>
      <w:r>
        <w:rPr>
          <w:sz w:val="24"/>
        </w:rPr>
        <w:t>die</w:t>
      </w:r>
      <w:r>
        <w:rPr>
          <w:spacing w:val="-4"/>
          <w:sz w:val="24"/>
        </w:rPr>
        <w:t> </w:t>
      </w:r>
      <w:r>
        <w:rPr>
          <w:sz w:val="24"/>
        </w:rPr>
        <w:t>Antragsfristen</w:t>
      </w:r>
      <w:r>
        <w:rPr>
          <w:spacing w:val="-4"/>
          <w:sz w:val="24"/>
        </w:rPr>
        <w:t> </w:t>
      </w:r>
      <w:r>
        <w:rPr>
          <w:sz w:val="24"/>
        </w:rPr>
        <w:t>nicht</w:t>
      </w:r>
      <w:r>
        <w:rPr>
          <w:spacing w:val="-4"/>
          <w:sz w:val="24"/>
        </w:rPr>
        <w:t> </w:t>
      </w:r>
      <w:r>
        <w:rPr>
          <w:sz w:val="24"/>
        </w:rPr>
        <w:t>eingehalten werden, kann sich eine GBV-Organisation oder ein Rechtsbeistand für Sie einsetzen</w:t>
      </w:r>
    </w:p>
    <w:p>
      <w:pPr>
        <w:pStyle w:val="ListParagraph"/>
        <w:numPr>
          <w:ilvl w:val="0"/>
          <w:numId w:val="2"/>
        </w:numPr>
        <w:tabs>
          <w:tab w:pos="1827" w:val="left" w:leader="none"/>
        </w:tabs>
        <w:spacing w:line="276" w:lineRule="auto" w:before="0" w:after="0"/>
        <w:ind w:left="1827" w:right="935" w:hanging="360"/>
        <w:jc w:val="left"/>
        <w:rPr>
          <w:sz w:val="24"/>
        </w:rPr>
      </w:pPr>
      <w:r>
        <w:rPr>
          <w:sz w:val="24"/>
        </w:rPr>
        <w:t>Ein Unterstützungsschreiben kann auch von einem Arzt, einer Krankenschwester, einem Rechtsanwalt, einem</w:t>
      </w:r>
      <w:r>
        <w:rPr>
          <w:spacing w:val="-5"/>
          <w:sz w:val="24"/>
        </w:rPr>
        <w:t> </w:t>
      </w:r>
      <w:r>
        <w:rPr>
          <w:sz w:val="24"/>
        </w:rPr>
        <w:t>Lehrer,</w:t>
      </w:r>
      <w:r>
        <w:rPr>
          <w:spacing w:val="-6"/>
          <w:sz w:val="24"/>
        </w:rPr>
        <w:t> </w:t>
      </w:r>
      <w:r>
        <w:rPr>
          <w:sz w:val="24"/>
        </w:rPr>
        <w:t>einem</w:t>
      </w:r>
      <w:r>
        <w:rPr>
          <w:spacing w:val="-5"/>
          <w:sz w:val="24"/>
        </w:rPr>
        <w:t> </w:t>
      </w:r>
      <w:r>
        <w:rPr>
          <w:sz w:val="24"/>
        </w:rPr>
        <w:t>indigenen</w:t>
      </w:r>
      <w:r>
        <w:rPr>
          <w:spacing w:val="-5"/>
          <w:sz w:val="24"/>
        </w:rPr>
        <w:t> </w:t>
      </w:r>
      <w:r>
        <w:rPr>
          <w:sz w:val="24"/>
        </w:rPr>
        <w:t>Ältesten,</w:t>
      </w:r>
      <w:r>
        <w:rPr>
          <w:spacing w:val="-5"/>
          <w:sz w:val="24"/>
        </w:rPr>
        <w:t> </w:t>
      </w:r>
      <w:r>
        <w:rPr>
          <w:sz w:val="24"/>
        </w:rPr>
        <w:t>einem</w:t>
      </w:r>
      <w:r>
        <w:rPr>
          <w:spacing w:val="-5"/>
          <w:sz w:val="24"/>
        </w:rPr>
        <w:t> </w:t>
      </w:r>
      <w:r>
        <w:rPr>
          <w:sz w:val="24"/>
        </w:rPr>
        <w:t>Sozialarbeiter</w:t>
      </w:r>
      <w:r>
        <w:rPr>
          <w:spacing w:val="-5"/>
          <w:sz w:val="24"/>
        </w:rPr>
        <w:t> </w:t>
      </w:r>
      <w:r>
        <w:rPr>
          <w:sz w:val="24"/>
        </w:rPr>
        <w:t>oder</w:t>
      </w:r>
      <w:r>
        <w:rPr>
          <w:spacing w:val="-5"/>
          <w:sz w:val="24"/>
        </w:rPr>
        <w:t> </w:t>
      </w:r>
      <w:r>
        <w:rPr>
          <w:sz w:val="24"/>
        </w:rPr>
        <w:t>einem</w:t>
      </w:r>
      <w:r>
        <w:rPr>
          <w:spacing w:val="-5"/>
          <w:sz w:val="24"/>
        </w:rPr>
        <w:t> </w:t>
      </w:r>
      <w:r>
        <w:rPr>
          <w:sz w:val="24"/>
        </w:rPr>
        <w:t>Psychotherapeuten</w:t>
      </w:r>
      <w:r>
        <w:rPr>
          <w:spacing w:val="-5"/>
          <w:sz w:val="24"/>
        </w:rPr>
        <w:t> </w:t>
      </w:r>
      <w:r>
        <w:rPr>
          <w:sz w:val="24"/>
        </w:rPr>
        <w:t>eingereicht </w:t>
      </w:r>
      <w:r>
        <w:rPr>
          <w:spacing w:val="-2"/>
          <w:sz w:val="24"/>
        </w:rPr>
        <w:t>werden</w:t>
      </w:r>
    </w:p>
    <w:p>
      <w:pPr>
        <w:spacing w:before="197"/>
        <w:ind w:left="267" w:right="0" w:firstLine="0"/>
        <w:jc w:val="left"/>
        <w:rPr>
          <w:b/>
          <w:i/>
          <w:sz w:val="24"/>
        </w:rPr>
      </w:pPr>
      <w:r>
        <w:rPr>
          <w:b/>
          <w:i/>
          <w:sz w:val="24"/>
        </w:rPr>
        <w:t>Weitere</w:t>
      </w:r>
      <w:r>
        <w:rPr>
          <w:b/>
          <w:i/>
          <w:spacing w:val="-3"/>
          <w:sz w:val="24"/>
        </w:rPr>
        <w:t> </w:t>
      </w:r>
      <w:r>
        <w:rPr>
          <w:b/>
          <w:i/>
          <w:sz w:val="24"/>
        </w:rPr>
        <w:t>wichtige</w:t>
      </w:r>
      <w:r>
        <w:rPr>
          <w:b/>
          <w:i/>
          <w:spacing w:val="-3"/>
          <w:sz w:val="24"/>
        </w:rPr>
        <w:t> </w:t>
      </w:r>
      <w:r>
        <w:rPr>
          <w:b/>
          <w:i/>
          <w:spacing w:val="-2"/>
          <w:sz w:val="24"/>
        </w:rPr>
        <w:t>Fakten:</w:t>
      </w:r>
    </w:p>
    <w:p>
      <w:pPr>
        <w:pStyle w:val="ListParagraph"/>
        <w:numPr>
          <w:ilvl w:val="0"/>
          <w:numId w:val="2"/>
        </w:numPr>
        <w:tabs>
          <w:tab w:pos="1779" w:val="left" w:leader="none"/>
        </w:tabs>
        <w:spacing w:line="276" w:lineRule="auto" w:before="117" w:after="0"/>
        <w:ind w:left="1779" w:right="162" w:hanging="360"/>
        <w:jc w:val="left"/>
        <w:rPr>
          <w:sz w:val="24"/>
        </w:rPr>
      </w:pPr>
      <w:r>
        <w:rPr>
          <w:sz w:val="24"/>
        </w:rPr>
        <w:t>Einige Anspruchsvoraussetzungen werden von den örtlichen Wohnungsverwaltern festgelegt und variieren von Gemeinde</w:t>
      </w:r>
      <w:r>
        <w:rPr>
          <w:spacing w:val="-3"/>
          <w:sz w:val="24"/>
        </w:rPr>
        <w:t> </w:t>
      </w:r>
      <w:r>
        <w:rPr>
          <w:sz w:val="24"/>
        </w:rPr>
        <w:t>zu</w:t>
      </w:r>
      <w:r>
        <w:rPr>
          <w:spacing w:val="-3"/>
          <w:sz w:val="24"/>
        </w:rPr>
        <w:t> </w:t>
      </w:r>
      <w:r>
        <w:rPr>
          <w:sz w:val="24"/>
        </w:rPr>
        <w:t>Gemeinde.</w:t>
      </w:r>
      <w:r>
        <w:rPr>
          <w:spacing w:val="-3"/>
          <w:sz w:val="24"/>
        </w:rPr>
        <w:t> </w:t>
      </w:r>
      <w:r>
        <w:rPr>
          <w:sz w:val="24"/>
        </w:rPr>
        <w:t>Zum</w:t>
      </w:r>
      <w:r>
        <w:rPr>
          <w:spacing w:val="-3"/>
          <w:sz w:val="24"/>
        </w:rPr>
        <w:t> </w:t>
      </w:r>
      <w:r>
        <w:rPr>
          <w:sz w:val="24"/>
        </w:rPr>
        <w:t>Beispiel</w:t>
      </w:r>
      <w:r>
        <w:rPr>
          <w:spacing w:val="-3"/>
          <w:sz w:val="24"/>
        </w:rPr>
        <w:t> </w:t>
      </w:r>
      <w:r>
        <w:rPr>
          <w:sz w:val="24"/>
        </w:rPr>
        <w:t>Unterschiede</w:t>
      </w:r>
      <w:r>
        <w:rPr>
          <w:spacing w:val="-3"/>
          <w:sz w:val="24"/>
        </w:rPr>
        <w:t> </w:t>
      </w:r>
      <w:r>
        <w:rPr>
          <w:sz w:val="24"/>
        </w:rPr>
        <w:t>in</w:t>
      </w:r>
      <w:r>
        <w:rPr>
          <w:spacing w:val="-3"/>
          <w:sz w:val="24"/>
        </w:rPr>
        <w:t> </w:t>
      </w:r>
      <w:r>
        <w:rPr>
          <w:sz w:val="24"/>
        </w:rPr>
        <w:t>der</w:t>
      </w:r>
      <w:r>
        <w:rPr>
          <w:spacing w:val="-3"/>
          <w:sz w:val="24"/>
        </w:rPr>
        <w:t> </w:t>
      </w:r>
      <w:r>
        <w:rPr>
          <w:sz w:val="24"/>
        </w:rPr>
        <w:t>Art</w:t>
      </w:r>
      <w:r>
        <w:rPr>
          <w:spacing w:val="-4"/>
          <w:sz w:val="24"/>
        </w:rPr>
        <w:t> </w:t>
      </w:r>
      <w:r>
        <w:rPr>
          <w:sz w:val="24"/>
        </w:rPr>
        <w:t>und</w:t>
      </w:r>
      <w:r>
        <w:rPr>
          <w:spacing w:val="-3"/>
          <w:sz w:val="24"/>
        </w:rPr>
        <w:t> </w:t>
      </w:r>
      <w:r>
        <w:rPr>
          <w:sz w:val="24"/>
        </w:rPr>
        <w:t>Weise,</w:t>
      </w:r>
      <w:r>
        <w:rPr>
          <w:spacing w:val="-3"/>
          <w:sz w:val="24"/>
        </w:rPr>
        <w:t> </w:t>
      </w:r>
      <w:r>
        <w:rPr>
          <w:sz w:val="24"/>
        </w:rPr>
        <w:t>wie</w:t>
      </w:r>
      <w:r>
        <w:rPr>
          <w:spacing w:val="-3"/>
          <w:sz w:val="24"/>
        </w:rPr>
        <w:t> </w:t>
      </w:r>
      <w:r>
        <w:rPr>
          <w:sz w:val="24"/>
        </w:rPr>
        <w:t>sie</w:t>
      </w:r>
      <w:r>
        <w:rPr>
          <w:spacing w:val="-3"/>
          <w:sz w:val="24"/>
        </w:rPr>
        <w:t> </w:t>
      </w:r>
      <w:r>
        <w:rPr>
          <w:sz w:val="24"/>
        </w:rPr>
        <w:t>ihr</w:t>
      </w:r>
      <w:r>
        <w:rPr>
          <w:spacing w:val="-3"/>
          <w:sz w:val="24"/>
        </w:rPr>
        <w:t> </w:t>
      </w:r>
      <w:r>
        <w:rPr>
          <w:sz w:val="24"/>
        </w:rPr>
        <w:t>Urteilsvermögen</w:t>
      </w:r>
      <w:r>
        <w:rPr>
          <w:spacing w:val="-3"/>
          <w:sz w:val="24"/>
        </w:rPr>
        <w:t> </w:t>
      </w:r>
      <w:r>
        <w:rPr>
          <w:sz w:val="24"/>
        </w:rPr>
        <w:t>einsetzen, um folgendes zu berücksichtigen:</w:t>
      </w:r>
    </w:p>
    <w:p>
      <w:pPr>
        <w:pStyle w:val="ListParagraph"/>
        <w:numPr>
          <w:ilvl w:val="1"/>
          <w:numId w:val="2"/>
        </w:numPr>
        <w:tabs>
          <w:tab w:pos="2499" w:val="left" w:leader="none"/>
        </w:tabs>
        <w:spacing w:line="240" w:lineRule="auto" w:before="0" w:after="0"/>
        <w:ind w:left="2499" w:right="0" w:hanging="360"/>
        <w:jc w:val="left"/>
        <w:rPr>
          <w:sz w:val="24"/>
        </w:rPr>
      </w:pPr>
      <w:r>
        <w:rPr>
          <w:sz w:val="24"/>
        </w:rPr>
        <w:t>Einkommens- und </w:t>
      </w:r>
      <w:r>
        <w:rPr>
          <w:spacing w:val="-2"/>
          <w:sz w:val="24"/>
        </w:rPr>
        <w:t>Vermögensgrenzen</w:t>
      </w:r>
    </w:p>
    <w:p>
      <w:pPr>
        <w:pStyle w:val="ListParagraph"/>
        <w:numPr>
          <w:ilvl w:val="1"/>
          <w:numId w:val="2"/>
        </w:numPr>
        <w:tabs>
          <w:tab w:pos="2499" w:val="left" w:leader="none"/>
        </w:tabs>
        <w:spacing w:line="276" w:lineRule="auto" w:before="41" w:after="0"/>
        <w:ind w:left="2499" w:right="638" w:hanging="360"/>
        <w:jc w:val="left"/>
        <w:rPr>
          <w:sz w:val="24"/>
        </w:rPr>
      </w:pPr>
      <w:r>
        <w:rPr>
          <w:sz w:val="24"/>
        </w:rPr>
        <w:t>Versäumte</w:t>
      </w:r>
      <w:r>
        <w:rPr>
          <w:spacing w:val="-4"/>
          <w:sz w:val="24"/>
        </w:rPr>
        <w:t> </w:t>
      </w:r>
      <w:r>
        <w:rPr>
          <w:sz w:val="24"/>
        </w:rPr>
        <w:t>Fristen</w:t>
      </w:r>
      <w:r>
        <w:rPr>
          <w:spacing w:val="-4"/>
          <w:sz w:val="24"/>
        </w:rPr>
        <w:t> </w:t>
      </w:r>
      <w:r>
        <w:rPr>
          <w:sz w:val="24"/>
        </w:rPr>
        <w:t>(z.</w:t>
      </w:r>
      <w:r>
        <w:rPr>
          <w:spacing w:val="-5"/>
          <w:sz w:val="24"/>
        </w:rPr>
        <w:t> </w:t>
      </w:r>
      <w:r>
        <w:rPr>
          <w:sz w:val="24"/>
        </w:rPr>
        <w:t>B.</w:t>
      </w:r>
      <w:r>
        <w:rPr>
          <w:spacing w:val="-5"/>
          <w:sz w:val="24"/>
        </w:rPr>
        <w:t> </w:t>
      </w:r>
      <w:r>
        <w:rPr>
          <w:sz w:val="24"/>
        </w:rPr>
        <w:t>kein</w:t>
      </w:r>
      <w:r>
        <w:rPr>
          <w:spacing w:val="-4"/>
          <w:sz w:val="24"/>
        </w:rPr>
        <w:t> </w:t>
      </w:r>
      <w:r>
        <w:rPr>
          <w:sz w:val="24"/>
        </w:rPr>
        <w:t>Zusammenleben</w:t>
      </w:r>
      <w:r>
        <w:rPr>
          <w:spacing w:val="-4"/>
          <w:sz w:val="24"/>
        </w:rPr>
        <w:t> </w:t>
      </w:r>
      <w:r>
        <w:rPr>
          <w:sz w:val="24"/>
        </w:rPr>
        <w:t>mit</w:t>
      </w:r>
      <w:r>
        <w:rPr>
          <w:spacing w:val="-4"/>
          <w:sz w:val="24"/>
        </w:rPr>
        <w:t> </w:t>
      </w:r>
      <w:r>
        <w:rPr>
          <w:sz w:val="24"/>
        </w:rPr>
        <w:t>der</w:t>
      </w:r>
      <w:r>
        <w:rPr>
          <w:spacing w:val="-4"/>
          <w:sz w:val="24"/>
        </w:rPr>
        <w:t> </w:t>
      </w:r>
      <w:r>
        <w:rPr>
          <w:sz w:val="24"/>
        </w:rPr>
        <w:t>misshandelnden</w:t>
      </w:r>
      <w:r>
        <w:rPr>
          <w:spacing w:val="-4"/>
          <w:sz w:val="24"/>
        </w:rPr>
        <w:t> </w:t>
      </w:r>
      <w:r>
        <w:rPr>
          <w:sz w:val="24"/>
        </w:rPr>
        <w:t>Person</w:t>
      </w:r>
      <w:r>
        <w:rPr>
          <w:spacing w:val="-4"/>
          <w:sz w:val="24"/>
        </w:rPr>
        <w:t> </w:t>
      </w:r>
      <w:r>
        <w:rPr>
          <w:sz w:val="24"/>
        </w:rPr>
        <w:t>innerhalb</w:t>
      </w:r>
      <w:r>
        <w:rPr>
          <w:spacing w:val="-4"/>
          <w:sz w:val="24"/>
        </w:rPr>
        <w:t> </w:t>
      </w:r>
      <w:r>
        <w:rPr>
          <w:sz w:val="24"/>
        </w:rPr>
        <w:t>der</w:t>
      </w:r>
      <w:r>
        <w:rPr>
          <w:spacing w:val="-4"/>
          <w:sz w:val="24"/>
        </w:rPr>
        <w:t> </w:t>
      </w:r>
      <w:r>
        <w:rPr>
          <w:sz w:val="24"/>
        </w:rPr>
        <w:t>letzten</w:t>
      </w:r>
      <w:r>
        <w:rPr>
          <w:spacing w:val="-4"/>
          <w:sz w:val="24"/>
        </w:rPr>
        <w:t> </w:t>
      </w:r>
      <w:r>
        <w:rPr>
          <w:sz w:val="24"/>
        </w:rPr>
        <w:t>3 Monate vor der Antragstellung)</w:t>
      </w:r>
    </w:p>
    <w:p>
      <w:pPr>
        <w:spacing w:after="0" w:line="276" w:lineRule="auto"/>
        <w:jc w:val="left"/>
        <w:rPr>
          <w:sz w:val="24"/>
        </w:rPr>
        <w:sectPr>
          <w:pgSz w:w="15840" w:h="12240" w:orient="landscape"/>
          <w:pgMar w:header="0" w:footer="778" w:top="1380" w:bottom="960" w:left="560" w:right="1320"/>
        </w:sectPr>
      </w:pPr>
    </w:p>
    <w:p>
      <w:pPr>
        <w:pStyle w:val="BodyText"/>
        <w:spacing w:before="79"/>
      </w:pPr>
      <w:r>
        <w:rPr/>
        <mc:AlternateContent>
          <mc:Choice Requires="wps">
            <w:drawing>
              <wp:anchor distT="0" distB="0" distL="0" distR="0" allowOverlap="1" layoutInCell="1" locked="0" behindDoc="0" simplePos="0" relativeHeight="15731200">
                <wp:simplePos x="0" y="0"/>
                <wp:positionH relativeFrom="page">
                  <wp:posOffset>9485</wp:posOffset>
                </wp:positionH>
                <wp:positionV relativeFrom="page">
                  <wp:posOffset>625694</wp:posOffset>
                </wp:positionV>
                <wp:extent cx="2085975" cy="6503034"/>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2085975" cy="6503034"/>
                          <a:chExt cx="2085975" cy="6503034"/>
                        </a:xfrm>
                      </wpg:grpSpPr>
                      <pic:pic>
                        <pic:nvPicPr>
                          <pic:cNvPr id="19" name="Image 19"/>
                          <pic:cNvPicPr/>
                        </pic:nvPicPr>
                        <pic:blipFill>
                          <a:blip r:embed="rId17" cstate="print"/>
                          <a:stretch>
                            <a:fillRect/>
                          </a:stretch>
                        </pic:blipFill>
                        <pic:spPr>
                          <a:xfrm>
                            <a:off x="333414" y="2043835"/>
                            <a:ext cx="390524" cy="390522"/>
                          </a:xfrm>
                          <a:prstGeom prst="rect">
                            <a:avLst/>
                          </a:prstGeom>
                        </pic:spPr>
                      </pic:pic>
                      <pic:pic>
                        <pic:nvPicPr>
                          <pic:cNvPr id="20" name="Image 20"/>
                          <pic:cNvPicPr/>
                        </pic:nvPicPr>
                        <pic:blipFill>
                          <a:blip r:embed="rId24" cstate="print"/>
                          <a:stretch>
                            <a:fillRect/>
                          </a:stretch>
                        </pic:blipFill>
                        <pic:spPr>
                          <a:xfrm>
                            <a:off x="0" y="0"/>
                            <a:ext cx="2085644" cy="6502438"/>
                          </a:xfrm>
                          <a:prstGeom prst="rect">
                            <a:avLst/>
                          </a:prstGeom>
                        </pic:spPr>
                      </pic:pic>
                    </wpg:wgp>
                  </a:graphicData>
                </a:graphic>
              </wp:anchor>
            </w:drawing>
          </mc:Choice>
          <mc:Fallback>
            <w:pict>
              <v:group style="position:absolute;margin-left:.746921pt;margin-top:49.267273pt;width:164.25pt;height:512.0500pt;mso-position-horizontal-relative:page;mso-position-vertical-relative:page;z-index:15731200" id="docshapegroup15" coordorigin="15,985" coordsize="3285,10241">
                <v:shape style="position:absolute;left:540;top:4203;width:615;height:615" type="#_x0000_t75" id="docshape16" stroked="false">
                  <v:imagedata r:id="rId17" o:title=""/>
                </v:shape>
                <v:shape style="position:absolute;left:14;top:985;width:3285;height:10241" type="#_x0000_t75" id="docshape17" stroked="false">
                  <v:imagedata r:id="rId24" o:title=""/>
                </v:shape>
                <w10:wrap type="none"/>
              </v:group>
            </w:pict>
          </mc:Fallback>
        </mc:AlternateContent>
      </w:r>
    </w:p>
    <w:p>
      <w:pPr>
        <w:pStyle w:val="ListParagraph"/>
        <w:numPr>
          <w:ilvl w:val="1"/>
          <w:numId w:val="2"/>
        </w:numPr>
        <w:tabs>
          <w:tab w:pos="2409" w:val="left" w:leader="none"/>
        </w:tabs>
        <w:spacing w:line="240" w:lineRule="auto" w:before="0" w:after="0"/>
        <w:ind w:left="2409" w:right="0" w:hanging="360"/>
        <w:jc w:val="left"/>
        <w:rPr>
          <w:sz w:val="24"/>
        </w:rPr>
      </w:pPr>
      <w:r>
        <w:rPr>
          <w:sz w:val="24"/>
        </w:rPr>
        <w:t>Fehlende </w:t>
      </w:r>
      <w:r>
        <w:rPr>
          <w:spacing w:val="-2"/>
          <w:sz w:val="24"/>
        </w:rPr>
        <w:t>Dokumente</w:t>
      </w:r>
    </w:p>
    <w:p>
      <w:pPr>
        <w:pStyle w:val="ListParagraph"/>
        <w:numPr>
          <w:ilvl w:val="1"/>
          <w:numId w:val="2"/>
        </w:numPr>
        <w:tabs>
          <w:tab w:pos="2409" w:val="left" w:leader="none"/>
        </w:tabs>
        <w:spacing w:line="240" w:lineRule="auto" w:before="42" w:after="0"/>
        <w:ind w:left="2409" w:right="0" w:hanging="360"/>
        <w:jc w:val="left"/>
        <w:rPr>
          <w:sz w:val="24"/>
        </w:rPr>
      </w:pPr>
      <w:r>
        <w:rPr>
          <w:sz w:val="24"/>
        </w:rPr>
        <w:t>Frühere </w:t>
      </w:r>
      <w:r>
        <w:rPr>
          <w:spacing w:val="-2"/>
          <w:sz w:val="24"/>
        </w:rPr>
        <w:t>Mietrückstände</w:t>
      </w:r>
    </w:p>
    <w:p>
      <w:pPr>
        <w:pStyle w:val="ListParagraph"/>
        <w:numPr>
          <w:ilvl w:val="0"/>
          <w:numId w:val="3"/>
        </w:numPr>
        <w:tabs>
          <w:tab w:pos="1600" w:val="left" w:leader="none"/>
        </w:tabs>
        <w:spacing w:line="276" w:lineRule="auto" w:before="146" w:after="0"/>
        <w:ind w:left="1600" w:right="246" w:hanging="360"/>
        <w:jc w:val="left"/>
        <w:rPr>
          <w:sz w:val="24"/>
        </w:rPr>
      </w:pPr>
      <w:r>
        <w:rPr>
          <w:sz w:val="24"/>
        </w:rPr>
        <w:t>Bei</w:t>
      </w:r>
      <w:r>
        <w:rPr>
          <w:spacing w:val="-3"/>
          <w:sz w:val="24"/>
        </w:rPr>
        <w:t> </w:t>
      </w:r>
      <w:r>
        <w:rPr>
          <w:sz w:val="24"/>
        </w:rPr>
        <w:t>einigen</w:t>
      </w:r>
      <w:r>
        <w:rPr>
          <w:spacing w:val="-3"/>
          <w:sz w:val="24"/>
        </w:rPr>
        <w:t> </w:t>
      </w:r>
      <w:r>
        <w:rPr>
          <w:sz w:val="24"/>
        </w:rPr>
        <w:t>Portalen</w:t>
      </w:r>
      <w:r>
        <w:rPr>
          <w:spacing w:val="-3"/>
          <w:sz w:val="24"/>
        </w:rPr>
        <w:t> </w:t>
      </w:r>
      <w:r>
        <w:rPr>
          <w:sz w:val="24"/>
        </w:rPr>
        <w:t>müssen</w:t>
      </w:r>
      <w:r>
        <w:rPr>
          <w:spacing w:val="-3"/>
          <w:sz w:val="24"/>
        </w:rPr>
        <w:t> </w:t>
      </w:r>
      <w:r>
        <w:rPr>
          <w:sz w:val="24"/>
        </w:rPr>
        <w:t>Sie</w:t>
      </w:r>
      <w:r>
        <w:rPr>
          <w:spacing w:val="-3"/>
          <w:sz w:val="24"/>
        </w:rPr>
        <w:t> </w:t>
      </w:r>
      <w:r>
        <w:rPr>
          <w:sz w:val="24"/>
        </w:rPr>
        <w:t>sich</w:t>
      </w:r>
      <w:r>
        <w:rPr>
          <w:spacing w:val="-3"/>
          <w:sz w:val="24"/>
        </w:rPr>
        <w:t> </w:t>
      </w:r>
      <w:r>
        <w:rPr>
          <w:sz w:val="24"/>
        </w:rPr>
        <w:t>regelmäßig</w:t>
      </w:r>
      <w:r>
        <w:rPr>
          <w:spacing w:val="-3"/>
          <w:sz w:val="24"/>
        </w:rPr>
        <w:t> </w:t>
      </w:r>
      <w:r>
        <w:rPr>
          <w:sz w:val="24"/>
        </w:rPr>
        <w:t>einloggen,</w:t>
      </w:r>
      <w:r>
        <w:rPr>
          <w:spacing w:val="-3"/>
          <w:sz w:val="24"/>
        </w:rPr>
        <w:t> </w:t>
      </w:r>
      <w:r>
        <w:rPr>
          <w:sz w:val="24"/>
        </w:rPr>
        <w:t>um</w:t>
      </w:r>
      <w:r>
        <w:rPr>
          <w:spacing w:val="-3"/>
          <w:sz w:val="24"/>
        </w:rPr>
        <w:t> </w:t>
      </w:r>
      <w:r>
        <w:rPr>
          <w:sz w:val="24"/>
        </w:rPr>
        <w:t>Ihr</w:t>
      </w:r>
      <w:r>
        <w:rPr>
          <w:spacing w:val="-3"/>
          <w:sz w:val="24"/>
        </w:rPr>
        <w:t> </w:t>
      </w:r>
      <w:r>
        <w:rPr>
          <w:sz w:val="24"/>
        </w:rPr>
        <w:t>Interesse</w:t>
      </w:r>
      <w:r>
        <w:rPr>
          <w:spacing w:val="-3"/>
          <w:sz w:val="24"/>
        </w:rPr>
        <w:t> </w:t>
      </w:r>
      <w:r>
        <w:rPr>
          <w:sz w:val="24"/>
        </w:rPr>
        <w:t>für</w:t>
      </w:r>
      <w:r>
        <w:rPr>
          <w:spacing w:val="-3"/>
          <w:sz w:val="24"/>
        </w:rPr>
        <w:t> </w:t>
      </w:r>
      <w:r>
        <w:rPr>
          <w:sz w:val="24"/>
        </w:rPr>
        <w:t>die</w:t>
      </w:r>
      <w:r>
        <w:rPr>
          <w:spacing w:val="-3"/>
          <w:sz w:val="24"/>
        </w:rPr>
        <w:t> </w:t>
      </w:r>
      <w:r>
        <w:rPr>
          <w:sz w:val="24"/>
        </w:rPr>
        <w:t>Wohneinheiten</w:t>
      </w:r>
      <w:r>
        <w:rPr>
          <w:spacing w:val="-3"/>
          <w:sz w:val="24"/>
        </w:rPr>
        <w:t> </w:t>
      </w:r>
      <w:r>
        <w:rPr>
          <w:sz w:val="24"/>
        </w:rPr>
        <w:t>zu</w:t>
      </w:r>
      <w:r>
        <w:rPr>
          <w:spacing w:val="-3"/>
          <w:sz w:val="24"/>
        </w:rPr>
        <w:t> </w:t>
      </w:r>
      <w:r>
        <w:rPr>
          <w:sz w:val="24"/>
        </w:rPr>
        <w:t>bekunden, andernfalls können Sie Ihren Platz verlieren. Für viele Überlebende, insbesondere für ältere Erwachsene, ist dies eine Herausforderung. Ein THSP-Mitarbeiter kann dabei helfen, einen Plan zu erstellen, wie dies zu bewerkstelligen ist. Einen THSP-Mitarbeiter finden Sie unter </w:t>
      </w:r>
      <w:hyperlink r:id="rId22">
        <w:r>
          <w:rPr>
            <w:sz w:val="24"/>
            <w:u w:val="single"/>
          </w:rPr>
          <w:t>www.mulberryfinder.ca/THSP</w:t>
        </w:r>
      </w:hyperlink>
    </w:p>
    <w:p>
      <w:pPr>
        <w:pStyle w:val="ListParagraph"/>
        <w:numPr>
          <w:ilvl w:val="0"/>
          <w:numId w:val="3"/>
        </w:numPr>
        <w:tabs>
          <w:tab w:pos="1600" w:val="left" w:leader="none"/>
        </w:tabs>
        <w:spacing w:line="276" w:lineRule="auto" w:before="0" w:after="0"/>
        <w:ind w:left="1600" w:right="487" w:hanging="360"/>
        <w:jc w:val="left"/>
        <w:rPr>
          <w:sz w:val="24"/>
        </w:rPr>
      </w:pPr>
      <w:r>
        <w:rPr>
          <w:sz w:val="24"/>
        </w:rPr>
        <w:t>Die</w:t>
      </w:r>
      <w:r>
        <w:rPr>
          <w:spacing w:val="-5"/>
          <w:sz w:val="24"/>
        </w:rPr>
        <w:t> </w:t>
      </w:r>
      <w:r>
        <w:rPr>
          <w:sz w:val="24"/>
        </w:rPr>
        <w:t>Kontaktaufnahme</w:t>
      </w:r>
      <w:r>
        <w:rPr>
          <w:spacing w:val="-5"/>
          <w:sz w:val="24"/>
        </w:rPr>
        <w:t> </w:t>
      </w:r>
      <w:r>
        <w:rPr>
          <w:sz w:val="24"/>
        </w:rPr>
        <w:t>mit</w:t>
      </w:r>
      <w:r>
        <w:rPr>
          <w:spacing w:val="-5"/>
          <w:sz w:val="24"/>
        </w:rPr>
        <w:t> </w:t>
      </w:r>
      <w:r>
        <w:rPr>
          <w:sz w:val="24"/>
        </w:rPr>
        <w:t>einem</w:t>
      </w:r>
      <w:r>
        <w:rPr>
          <w:spacing w:val="-5"/>
          <w:sz w:val="24"/>
        </w:rPr>
        <w:t> </w:t>
      </w:r>
      <w:r>
        <w:rPr>
          <w:sz w:val="24"/>
        </w:rPr>
        <w:t>GBV-Support</w:t>
      </w:r>
      <w:r>
        <w:rPr>
          <w:spacing w:val="-5"/>
          <w:sz w:val="24"/>
        </w:rPr>
        <w:t> </w:t>
      </w:r>
      <w:r>
        <w:rPr>
          <w:sz w:val="24"/>
        </w:rPr>
        <w:t>und</w:t>
      </w:r>
      <w:r>
        <w:rPr>
          <w:spacing w:val="-5"/>
          <w:sz w:val="24"/>
        </w:rPr>
        <w:t> </w:t>
      </w:r>
      <w:r>
        <w:rPr>
          <w:sz w:val="24"/>
        </w:rPr>
        <w:t>dem</w:t>
      </w:r>
      <w:r>
        <w:rPr>
          <w:spacing w:val="-5"/>
          <w:sz w:val="24"/>
        </w:rPr>
        <w:t> </w:t>
      </w:r>
      <w:r>
        <w:rPr>
          <w:sz w:val="24"/>
        </w:rPr>
        <w:t>Wohnungsverwalter</w:t>
      </w:r>
      <w:r>
        <w:rPr>
          <w:spacing w:val="-5"/>
          <w:sz w:val="24"/>
        </w:rPr>
        <w:t> </w:t>
      </w:r>
      <w:r>
        <w:rPr>
          <w:sz w:val="24"/>
        </w:rPr>
        <w:t>kann</w:t>
      </w:r>
      <w:r>
        <w:rPr>
          <w:spacing w:val="-5"/>
          <w:sz w:val="24"/>
        </w:rPr>
        <w:t> </w:t>
      </w:r>
      <w:r>
        <w:rPr>
          <w:sz w:val="24"/>
        </w:rPr>
        <w:t>dazu</w:t>
      </w:r>
      <w:r>
        <w:rPr>
          <w:spacing w:val="-5"/>
          <w:sz w:val="24"/>
        </w:rPr>
        <w:t> </w:t>
      </w:r>
      <w:r>
        <w:rPr>
          <w:sz w:val="24"/>
        </w:rPr>
        <w:t>beitragen,</w:t>
      </w:r>
      <w:r>
        <w:rPr>
          <w:spacing w:val="-5"/>
          <w:sz w:val="24"/>
        </w:rPr>
        <w:t> </w:t>
      </w:r>
      <w:r>
        <w:rPr>
          <w:sz w:val="24"/>
        </w:rPr>
        <w:t>Probleme</w:t>
      </w:r>
      <w:r>
        <w:rPr>
          <w:spacing w:val="-5"/>
          <w:sz w:val="24"/>
        </w:rPr>
        <w:t> </w:t>
      </w:r>
      <w:r>
        <w:rPr>
          <w:sz w:val="24"/>
        </w:rPr>
        <w:t>mit Anträgen diskret zu lösen</w:t>
      </w:r>
    </w:p>
    <w:p>
      <w:pPr>
        <w:pStyle w:val="BodyText"/>
        <w:spacing w:before="41"/>
      </w:pPr>
    </w:p>
    <w:p>
      <w:pPr>
        <w:pStyle w:val="Heading1"/>
      </w:pPr>
      <w:r>
        <w:rPr>
          <w:color w:val="674EA7"/>
        </w:rPr>
        <w:t>Canada-Ontario</w:t>
      </w:r>
      <w:r>
        <w:rPr>
          <w:color w:val="674EA7"/>
          <w:spacing w:val="-3"/>
        </w:rPr>
        <w:t> </w:t>
      </w:r>
      <w:r>
        <w:rPr>
          <w:color w:val="674EA7"/>
        </w:rPr>
        <w:t>Portable</w:t>
      </w:r>
      <w:r>
        <w:rPr>
          <w:color w:val="674EA7"/>
          <w:spacing w:val="-2"/>
        </w:rPr>
        <w:t> </w:t>
      </w:r>
      <w:r>
        <w:rPr>
          <w:color w:val="674EA7"/>
        </w:rPr>
        <w:t>Benefit</w:t>
      </w:r>
      <w:r>
        <w:rPr>
          <w:color w:val="674EA7"/>
          <w:spacing w:val="-2"/>
        </w:rPr>
        <w:t> (COHB):</w:t>
      </w:r>
    </w:p>
    <w:p>
      <w:pPr>
        <w:pStyle w:val="BodyText"/>
        <w:spacing w:before="43"/>
        <w:rPr>
          <w:b/>
          <w:sz w:val="28"/>
        </w:rPr>
      </w:pPr>
    </w:p>
    <w:p>
      <w:pPr>
        <w:pStyle w:val="BodyText"/>
        <w:spacing w:line="276" w:lineRule="auto" w:before="1"/>
        <w:ind w:left="879" w:right="149"/>
      </w:pPr>
      <w:r>
        <w:rPr>
          <w:b/>
        </w:rPr>
        <w:t>Was? </w:t>
      </w:r>
      <w:r>
        <w:rPr/>
        <w:t>Die COHB ist eine </w:t>
      </w:r>
      <w:r>
        <w:rPr>
          <w:i/>
        </w:rPr>
        <w:t>befristete/zeitlich begrenzte</w:t>
      </w:r>
      <w:r>
        <w:rPr/>
        <w:t>, portable Leistung, die für den Zugang zu Wohnungen auf dem privaten Mietwohnungsmarkt genutzt werden kann. Die Höhe der COHB wird auf der Grundlage der Differenz zwischen 30</w:t>
      </w:r>
      <w:r>
        <w:rPr>
          <w:spacing w:val="-4"/>
        </w:rPr>
        <w:t> </w:t>
      </w:r>
      <w:r>
        <w:rPr/>
        <w:t>%</w:t>
      </w:r>
      <w:r>
        <w:rPr>
          <w:spacing w:val="-4"/>
        </w:rPr>
        <w:t> </w:t>
      </w:r>
      <w:r>
        <w:rPr/>
        <w:t>Ihres</w:t>
      </w:r>
      <w:r>
        <w:rPr>
          <w:spacing w:val="-4"/>
        </w:rPr>
        <w:t> </w:t>
      </w:r>
      <w:r>
        <w:rPr/>
        <w:t>Haushaltseinkommens</w:t>
      </w:r>
      <w:r>
        <w:rPr>
          <w:spacing w:val="-4"/>
        </w:rPr>
        <w:t> </w:t>
      </w:r>
      <w:r>
        <w:rPr/>
        <w:t>und</w:t>
      </w:r>
      <w:r>
        <w:rPr>
          <w:spacing w:val="-4"/>
        </w:rPr>
        <w:t> </w:t>
      </w:r>
      <w:r>
        <w:rPr/>
        <w:t>80</w:t>
      </w:r>
      <w:r>
        <w:rPr>
          <w:spacing w:val="-4"/>
        </w:rPr>
        <w:t> </w:t>
      </w:r>
      <w:r>
        <w:rPr/>
        <w:t>%</w:t>
      </w:r>
      <w:r>
        <w:rPr>
          <w:spacing w:val="-4"/>
        </w:rPr>
        <w:t> </w:t>
      </w:r>
      <w:r>
        <w:rPr/>
        <w:t>der</w:t>
      </w:r>
      <w:r>
        <w:rPr>
          <w:spacing w:val="-4"/>
        </w:rPr>
        <w:t> </w:t>
      </w:r>
      <w:r>
        <w:rPr/>
        <w:t>durchschnittlichen</w:t>
      </w:r>
      <w:r>
        <w:rPr>
          <w:spacing w:val="-4"/>
        </w:rPr>
        <w:t> </w:t>
      </w:r>
      <w:r>
        <w:rPr/>
        <w:t>örtlichen</w:t>
      </w:r>
      <w:r>
        <w:rPr>
          <w:spacing w:val="-4"/>
        </w:rPr>
        <w:t> </w:t>
      </w:r>
      <w:r>
        <w:rPr/>
        <w:t>Marktmiete</w:t>
      </w:r>
      <w:r>
        <w:rPr>
          <w:spacing w:val="-4"/>
        </w:rPr>
        <w:t> </w:t>
      </w:r>
      <w:r>
        <w:rPr/>
        <w:t>berechnet.</w:t>
      </w:r>
      <w:r>
        <w:rPr>
          <w:spacing w:val="-4"/>
        </w:rPr>
        <w:t> </w:t>
      </w:r>
      <w:r>
        <w:rPr/>
        <w:t>Die</w:t>
      </w:r>
      <w:r>
        <w:rPr>
          <w:spacing w:val="-4"/>
        </w:rPr>
        <w:t> </w:t>
      </w:r>
      <w:r>
        <w:rPr/>
        <w:t>Verfügbarkeit</w:t>
      </w:r>
      <w:r>
        <w:rPr>
          <w:spacing w:val="-4"/>
        </w:rPr>
        <w:t> </w:t>
      </w:r>
      <w:r>
        <w:rPr/>
        <w:t>und Höhe von COHB variiert von Gebiet zu Gebiet (2).</w:t>
      </w:r>
    </w:p>
    <w:p>
      <w:pPr>
        <w:pStyle w:val="ListParagraph"/>
        <w:numPr>
          <w:ilvl w:val="1"/>
          <w:numId w:val="3"/>
        </w:numPr>
        <w:tabs>
          <w:tab w:pos="2319" w:val="left" w:leader="none"/>
        </w:tabs>
        <w:spacing w:line="276" w:lineRule="auto" w:before="0" w:after="0"/>
        <w:ind w:left="2319" w:right="176" w:hanging="360"/>
        <w:jc w:val="left"/>
        <w:rPr>
          <w:sz w:val="24"/>
        </w:rPr>
      </w:pPr>
      <w:r>
        <w:rPr>
          <w:i/>
          <w:sz w:val="24"/>
        </w:rPr>
        <w:t>Portabel</w:t>
      </w:r>
      <w:r>
        <w:rPr>
          <w:i/>
          <w:spacing w:val="-3"/>
          <w:sz w:val="24"/>
        </w:rPr>
        <w:t> </w:t>
      </w:r>
      <w:r>
        <w:rPr>
          <w:sz w:val="24"/>
        </w:rPr>
        <w:t>bedeutet,</w:t>
      </w:r>
      <w:r>
        <w:rPr>
          <w:spacing w:val="-3"/>
          <w:sz w:val="24"/>
        </w:rPr>
        <w:t> </w:t>
      </w:r>
      <w:r>
        <w:rPr>
          <w:sz w:val="24"/>
        </w:rPr>
        <w:t>dass</w:t>
      </w:r>
      <w:r>
        <w:rPr>
          <w:spacing w:val="-3"/>
          <w:sz w:val="24"/>
        </w:rPr>
        <w:t> </w:t>
      </w:r>
      <w:r>
        <w:rPr>
          <w:sz w:val="24"/>
        </w:rPr>
        <w:t>sie</w:t>
      </w:r>
      <w:r>
        <w:rPr>
          <w:spacing w:val="-3"/>
          <w:sz w:val="24"/>
        </w:rPr>
        <w:t> </w:t>
      </w:r>
      <w:r>
        <w:rPr>
          <w:sz w:val="24"/>
        </w:rPr>
        <w:t>sich</w:t>
      </w:r>
      <w:r>
        <w:rPr>
          <w:spacing w:val="-3"/>
          <w:sz w:val="24"/>
        </w:rPr>
        <w:t> </w:t>
      </w:r>
      <w:r>
        <w:rPr>
          <w:sz w:val="24"/>
        </w:rPr>
        <w:t>mit</w:t>
      </w:r>
      <w:r>
        <w:rPr>
          <w:spacing w:val="-3"/>
          <w:sz w:val="24"/>
        </w:rPr>
        <w:t> </w:t>
      </w:r>
      <w:r>
        <w:rPr>
          <w:sz w:val="24"/>
        </w:rPr>
        <w:t>Ihnen</w:t>
      </w:r>
      <w:r>
        <w:rPr>
          <w:spacing w:val="-3"/>
          <w:sz w:val="24"/>
        </w:rPr>
        <w:t> </w:t>
      </w:r>
      <w:r>
        <w:rPr>
          <w:sz w:val="24"/>
        </w:rPr>
        <w:t>bewegen</w:t>
      </w:r>
      <w:r>
        <w:rPr>
          <w:spacing w:val="-3"/>
          <w:sz w:val="24"/>
        </w:rPr>
        <w:t> </w:t>
      </w:r>
      <w:r>
        <w:rPr>
          <w:sz w:val="24"/>
        </w:rPr>
        <w:t>kann</w:t>
      </w:r>
      <w:r>
        <w:rPr>
          <w:spacing w:val="-3"/>
          <w:sz w:val="24"/>
        </w:rPr>
        <w:t> </w:t>
      </w:r>
      <w:r>
        <w:rPr>
          <w:sz w:val="24"/>
        </w:rPr>
        <w:t>-</w:t>
      </w:r>
      <w:r>
        <w:rPr>
          <w:spacing w:val="-3"/>
          <w:sz w:val="24"/>
        </w:rPr>
        <w:t> </w:t>
      </w:r>
      <w:r>
        <w:rPr>
          <w:sz w:val="24"/>
        </w:rPr>
        <w:t>Sie</w:t>
      </w:r>
      <w:r>
        <w:rPr>
          <w:spacing w:val="-3"/>
          <w:sz w:val="24"/>
        </w:rPr>
        <w:t> </w:t>
      </w:r>
      <w:r>
        <w:rPr>
          <w:sz w:val="24"/>
        </w:rPr>
        <w:t>müssen</w:t>
      </w:r>
      <w:r>
        <w:rPr>
          <w:spacing w:val="-3"/>
          <w:sz w:val="24"/>
        </w:rPr>
        <w:t> </w:t>
      </w:r>
      <w:r>
        <w:rPr>
          <w:sz w:val="24"/>
        </w:rPr>
        <w:t>nicht</w:t>
      </w:r>
      <w:r>
        <w:rPr>
          <w:spacing w:val="-3"/>
          <w:sz w:val="24"/>
        </w:rPr>
        <w:t> </w:t>
      </w:r>
      <w:r>
        <w:rPr>
          <w:sz w:val="24"/>
        </w:rPr>
        <w:t>in</w:t>
      </w:r>
      <w:r>
        <w:rPr>
          <w:spacing w:val="-3"/>
          <w:sz w:val="24"/>
        </w:rPr>
        <w:t> </w:t>
      </w:r>
      <w:r>
        <w:rPr>
          <w:sz w:val="24"/>
        </w:rPr>
        <w:t>einer</w:t>
      </w:r>
      <w:r>
        <w:rPr>
          <w:spacing w:val="-3"/>
          <w:sz w:val="24"/>
        </w:rPr>
        <w:t> </w:t>
      </w:r>
      <w:r>
        <w:rPr>
          <w:sz w:val="24"/>
        </w:rPr>
        <w:t>bestimmten</w:t>
      </w:r>
      <w:r>
        <w:rPr>
          <w:spacing w:val="-3"/>
          <w:sz w:val="24"/>
        </w:rPr>
        <w:t> </w:t>
      </w:r>
      <w:r>
        <w:rPr>
          <w:sz w:val="24"/>
        </w:rPr>
        <w:t>Gemeinde bleiben, um diese Leistung in Anspruch zu nehmen, und Sie können diese Leistung weiterhin beziehen, wenn Sie sich für einen Umzug in eine andere Mieteinheit oder eine andere Gemeinde entscheiden</w:t>
      </w:r>
    </w:p>
    <w:p>
      <w:pPr>
        <w:pStyle w:val="ListParagraph"/>
        <w:numPr>
          <w:ilvl w:val="1"/>
          <w:numId w:val="3"/>
        </w:numPr>
        <w:tabs>
          <w:tab w:pos="2319" w:val="left" w:leader="none"/>
        </w:tabs>
        <w:spacing w:line="240" w:lineRule="auto" w:before="0" w:after="0"/>
        <w:ind w:left="2319" w:right="0" w:hanging="360"/>
        <w:jc w:val="left"/>
        <w:rPr>
          <w:sz w:val="24"/>
        </w:rPr>
      </w:pPr>
      <w:r>
        <w:rPr>
          <w:sz w:val="24"/>
        </w:rPr>
        <w:t>Die</w:t>
      </w:r>
      <w:r>
        <w:rPr>
          <w:spacing w:val="-2"/>
          <w:sz w:val="24"/>
        </w:rPr>
        <w:t> </w:t>
      </w:r>
      <w:r>
        <w:rPr>
          <w:sz w:val="24"/>
        </w:rPr>
        <w:t>COHB</w:t>
      </w:r>
      <w:r>
        <w:rPr>
          <w:spacing w:val="-1"/>
          <w:sz w:val="24"/>
        </w:rPr>
        <w:t> </w:t>
      </w:r>
      <w:r>
        <w:rPr>
          <w:sz w:val="24"/>
        </w:rPr>
        <w:t>kann</w:t>
      </w:r>
      <w:r>
        <w:rPr>
          <w:spacing w:val="-1"/>
          <w:sz w:val="24"/>
        </w:rPr>
        <w:t> </w:t>
      </w:r>
      <w:r>
        <w:rPr>
          <w:sz w:val="24"/>
        </w:rPr>
        <w:t>von</w:t>
      </w:r>
      <w:r>
        <w:rPr>
          <w:spacing w:val="-2"/>
          <w:sz w:val="24"/>
        </w:rPr>
        <w:t> </w:t>
      </w:r>
      <w:r>
        <w:rPr>
          <w:sz w:val="24"/>
        </w:rPr>
        <w:t>den</w:t>
      </w:r>
      <w:r>
        <w:rPr>
          <w:spacing w:val="-1"/>
          <w:sz w:val="24"/>
        </w:rPr>
        <w:t> </w:t>
      </w:r>
      <w:r>
        <w:rPr>
          <w:sz w:val="24"/>
        </w:rPr>
        <w:t>Dienstleitern</w:t>
      </w:r>
      <w:r>
        <w:rPr>
          <w:spacing w:val="-1"/>
          <w:sz w:val="24"/>
        </w:rPr>
        <w:t> </w:t>
      </w:r>
      <w:r>
        <w:rPr>
          <w:sz w:val="24"/>
        </w:rPr>
        <w:t>direkt</w:t>
      </w:r>
      <w:r>
        <w:rPr>
          <w:spacing w:val="-1"/>
          <w:sz w:val="24"/>
        </w:rPr>
        <w:t> </w:t>
      </w:r>
      <w:r>
        <w:rPr>
          <w:sz w:val="24"/>
        </w:rPr>
        <w:t>an</w:t>
      </w:r>
      <w:r>
        <w:rPr>
          <w:spacing w:val="-2"/>
          <w:sz w:val="24"/>
        </w:rPr>
        <w:t> </w:t>
      </w:r>
      <w:r>
        <w:rPr>
          <w:sz w:val="24"/>
        </w:rPr>
        <w:t>die</w:t>
      </w:r>
      <w:r>
        <w:rPr>
          <w:spacing w:val="-1"/>
          <w:sz w:val="24"/>
        </w:rPr>
        <w:t> </w:t>
      </w:r>
      <w:r>
        <w:rPr>
          <w:sz w:val="24"/>
        </w:rPr>
        <w:t>Vermieter</w:t>
      </w:r>
      <w:r>
        <w:rPr>
          <w:spacing w:val="-1"/>
          <w:sz w:val="24"/>
        </w:rPr>
        <w:t> </w:t>
      </w:r>
      <w:r>
        <w:rPr>
          <w:sz w:val="24"/>
        </w:rPr>
        <w:t>gezahlt</w:t>
      </w:r>
      <w:r>
        <w:rPr>
          <w:spacing w:val="-1"/>
          <w:sz w:val="24"/>
        </w:rPr>
        <w:t> </w:t>
      </w:r>
      <w:r>
        <w:rPr>
          <w:spacing w:val="-2"/>
          <w:sz w:val="24"/>
        </w:rPr>
        <w:t>werden.</w:t>
      </w:r>
    </w:p>
    <w:p>
      <w:pPr>
        <w:pStyle w:val="BodyText"/>
        <w:spacing w:before="82"/>
      </w:pPr>
    </w:p>
    <w:p>
      <w:pPr>
        <w:pStyle w:val="BodyText"/>
        <w:ind w:left="879"/>
      </w:pPr>
      <w:r>
        <w:rPr>
          <w:b/>
        </w:rPr>
        <w:t>Wer?</w:t>
      </w:r>
      <w:r>
        <w:rPr>
          <w:b/>
          <w:spacing w:val="64"/>
        </w:rPr>
        <w:t> </w:t>
      </w:r>
      <w:r>
        <w:rPr/>
        <w:t>Die</w:t>
      </w:r>
      <w:r>
        <w:rPr>
          <w:spacing w:val="-1"/>
        </w:rPr>
        <w:t> </w:t>
      </w:r>
      <w:r>
        <w:rPr/>
        <w:t>Antragsteller</w:t>
      </w:r>
      <w:r>
        <w:rPr>
          <w:spacing w:val="-1"/>
        </w:rPr>
        <w:t> </w:t>
      </w:r>
      <w:r>
        <w:rPr/>
        <w:t>müssen</w:t>
      </w:r>
      <w:r>
        <w:rPr>
          <w:spacing w:val="-1"/>
        </w:rPr>
        <w:t> </w:t>
      </w:r>
      <w:r>
        <w:rPr/>
        <w:t>anspruchsberechtigt</w:t>
      </w:r>
      <w:r>
        <w:rPr>
          <w:spacing w:val="-1"/>
        </w:rPr>
        <w:t> </w:t>
      </w:r>
      <w:r>
        <w:rPr/>
        <w:t>sein,</w:t>
      </w:r>
      <w:r>
        <w:rPr>
          <w:spacing w:val="-1"/>
        </w:rPr>
        <w:t> </w:t>
      </w:r>
      <w:r>
        <w:rPr/>
        <w:t>um</w:t>
      </w:r>
      <w:r>
        <w:rPr>
          <w:spacing w:val="-1"/>
        </w:rPr>
        <w:t> </w:t>
      </w:r>
      <w:r>
        <w:rPr/>
        <w:t>auf</w:t>
      </w:r>
      <w:r>
        <w:rPr>
          <w:spacing w:val="-1"/>
        </w:rPr>
        <w:t> </w:t>
      </w:r>
      <w:r>
        <w:rPr/>
        <w:t>der</w:t>
      </w:r>
      <w:r>
        <w:rPr>
          <w:spacing w:val="-1"/>
        </w:rPr>
        <w:t> </w:t>
      </w:r>
      <w:r>
        <w:rPr/>
        <w:t>Warteliste</w:t>
      </w:r>
      <w:r>
        <w:rPr>
          <w:spacing w:val="-1"/>
        </w:rPr>
        <w:t> </w:t>
      </w:r>
      <w:r>
        <w:rPr/>
        <w:t>für</w:t>
      </w:r>
      <w:r>
        <w:rPr>
          <w:spacing w:val="-1"/>
        </w:rPr>
        <w:t> </w:t>
      </w:r>
      <w:r>
        <w:rPr/>
        <w:t>Sozialwohnungen</w:t>
      </w:r>
      <w:r>
        <w:rPr>
          <w:spacing w:val="-1"/>
        </w:rPr>
        <w:t> </w:t>
      </w:r>
      <w:r>
        <w:rPr/>
        <w:t>zu</w:t>
      </w:r>
      <w:r>
        <w:rPr>
          <w:spacing w:val="-1"/>
        </w:rPr>
        <w:t> </w:t>
      </w:r>
      <w:r>
        <w:rPr>
          <w:spacing w:val="-2"/>
        </w:rPr>
        <w:t>stehen.</w:t>
      </w:r>
    </w:p>
    <w:p>
      <w:pPr>
        <w:pStyle w:val="BodyText"/>
        <w:spacing w:before="83"/>
      </w:pPr>
    </w:p>
    <w:p>
      <w:pPr>
        <w:pStyle w:val="BodyText"/>
        <w:spacing w:line="276" w:lineRule="auto"/>
        <w:ind w:left="879" w:right="105"/>
      </w:pPr>
      <w:r>
        <w:rPr/>
        <w:t>Vorrangig werden Anträge von Überlebenden häuslicher Gewalt oder Menschenhandel, von Obdachlosen oder von Obdachlosigkeit</w:t>
      </w:r>
      <w:r>
        <w:rPr>
          <w:spacing w:val="-3"/>
        </w:rPr>
        <w:t> </w:t>
      </w:r>
      <w:r>
        <w:rPr/>
        <w:t>bedrohten</w:t>
      </w:r>
      <w:r>
        <w:rPr>
          <w:spacing w:val="-3"/>
        </w:rPr>
        <w:t> </w:t>
      </w:r>
      <w:r>
        <w:rPr/>
        <w:t>Personen,</w:t>
      </w:r>
      <w:r>
        <w:rPr>
          <w:spacing w:val="-3"/>
        </w:rPr>
        <w:t> </w:t>
      </w:r>
      <w:r>
        <w:rPr/>
        <w:t>von</w:t>
      </w:r>
      <w:r>
        <w:rPr>
          <w:spacing w:val="-3"/>
        </w:rPr>
        <w:t> </w:t>
      </w:r>
      <w:r>
        <w:rPr/>
        <w:t>indigenen</w:t>
      </w:r>
      <w:r>
        <w:rPr>
          <w:spacing w:val="-3"/>
        </w:rPr>
        <w:t> </w:t>
      </w:r>
      <w:r>
        <w:rPr/>
        <w:t>Personen,</w:t>
      </w:r>
      <w:r>
        <w:rPr>
          <w:spacing w:val="-3"/>
        </w:rPr>
        <w:t> </w:t>
      </w:r>
      <w:r>
        <w:rPr/>
        <w:t>von</w:t>
      </w:r>
      <w:r>
        <w:rPr>
          <w:spacing w:val="-3"/>
        </w:rPr>
        <w:t> </w:t>
      </w:r>
      <w:r>
        <w:rPr/>
        <w:t>Senioren,</w:t>
      </w:r>
      <w:r>
        <w:rPr>
          <w:spacing w:val="-3"/>
        </w:rPr>
        <w:t> </w:t>
      </w:r>
      <w:r>
        <w:rPr/>
        <w:t>von</w:t>
      </w:r>
      <w:r>
        <w:rPr>
          <w:spacing w:val="-3"/>
        </w:rPr>
        <w:t> </w:t>
      </w:r>
      <w:r>
        <w:rPr/>
        <w:t>Menschen</w:t>
      </w:r>
      <w:r>
        <w:rPr>
          <w:spacing w:val="-3"/>
        </w:rPr>
        <w:t> </w:t>
      </w:r>
      <w:r>
        <w:rPr/>
        <w:t>mit</w:t>
      </w:r>
      <w:r>
        <w:rPr>
          <w:spacing w:val="-3"/>
        </w:rPr>
        <w:t> </w:t>
      </w:r>
      <w:r>
        <w:rPr/>
        <w:t>Behinderungen</w:t>
      </w:r>
      <w:r>
        <w:rPr>
          <w:spacing w:val="-3"/>
        </w:rPr>
        <w:t> </w:t>
      </w:r>
      <w:r>
        <w:rPr/>
        <w:t>und</w:t>
      </w:r>
      <w:r>
        <w:rPr>
          <w:spacing w:val="-3"/>
        </w:rPr>
        <w:t> </w:t>
      </w:r>
      <w:r>
        <w:rPr/>
        <w:t>von Haushalten, die wegen Änderungen bei anderen Wohnunterstützungsprogrammen keine Hilfeleistung mehr erhalten, berücksichtigt. Unter bestimmten Umständen können auch Hauseigentümer anspruchsberechtigt sein.</w:t>
      </w:r>
    </w:p>
    <w:p>
      <w:pPr>
        <w:pStyle w:val="BodyText"/>
        <w:spacing w:before="41"/>
      </w:pPr>
    </w:p>
    <w:p>
      <w:pPr>
        <w:spacing w:before="1"/>
        <w:ind w:left="879" w:right="0" w:firstLine="0"/>
        <w:jc w:val="left"/>
        <w:rPr>
          <w:sz w:val="24"/>
        </w:rPr>
      </w:pPr>
      <w:r>
        <w:rPr>
          <w:sz w:val="24"/>
        </w:rPr>
        <w:t>Sie </w:t>
      </w:r>
      <w:r>
        <w:rPr>
          <w:b/>
          <w:sz w:val="24"/>
        </w:rPr>
        <w:t>müssen nicht</w:t>
      </w:r>
      <w:r>
        <w:rPr>
          <w:b/>
          <w:spacing w:val="-1"/>
          <w:sz w:val="24"/>
        </w:rPr>
        <w:t> </w:t>
      </w:r>
      <w:r>
        <w:rPr>
          <w:b/>
          <w:sz w:val="24"/>
        </w:rPr>
        <w:t>in</w:t>
      </w:r>
      <w:r>
        <w:rPr>
          <w:b/>
          <w:spacing w:val="-1"/>
          <w:sz w:val="24"/>
        </w:rPr>
        <w:t> </w:t>
      </w:r>
      <w:r>
        <w:rPr>
          <w:b/>
          <w:sz w:val="24"/>
        </w:rPr>
        <w:t>einer Notunterkunft</w:t>
      </w:r>
      <w:r>
        <w:rPr>
          <w:b/>
          <w:spacing w:val="-1"/>
          <w:sz w:val="24"/>
        </w:rPr>
        <w:t> </w:t>
      </w:r>
      <w:r>
        <w:rPr>
          <w:b/>
          <w:sz w:val="24"/>
        </w:rPr>
        <w:t>wohnen</w:t>
      </w:r>
      <w:r>
        <w:rPr>
          <w:sz w:val="24"/>
        </w:rPr>
        <w:t>,</w:t>
      </w:r>
      <w:r>
        <w:rPr>
          <w:spacing w:val="-1"/>
          <w:sz w:val="24"/>
        </w:rPr>
        <w:t> </w:t>
      </w:r>
      <w:r>
        <w:rPr>
          <w:sz w:val="24"/>
        </w:rPr>
        <w:t>um Zugang zur COHB zu </w:t>
      </w:r>
      <w:r>
        <w:rPr>
          <w:spacing w:val="-2"/>
          <w:sz w:val="24"/>
        </w:rPr>
        <w:t>erhalten.</w:t>
      </w:r>
    </w:p>
    <w:p>
      <w:pPr>
        <w:spacing w:after="0"/>
        <w:jc w:val="left"/>
        <w:rPr>
          <w:sz w:val="24"/>
        </w:rPr>
        <w:sectPr>
          <w:pgSz w:w="15840" w:h="12240" w:orient="landscape"/>
          <w:pgMar w:header="0" w:footer="778" w:top="980" w:bottom="960" w:left="560" w:right="1320"/>
        </w:sectPr>
      </w:pPr>
    </w:p>
    <w:p>
      <w:pPr>
        <w:pStyle w:val="BodyText"/>
        <w:spacing w:line="276" w:lineRule="auto" w:before="80"/>
        <w:ind w:left="880" w:right="105"/>
      </w:pPr>
      <w:r>
        <w:rPr>
          <w:b/>
        </w:rPr>
        <w:t>Wann?</w:t>
      </w:r>
      <w:r>
        <w:rPr>
          <w:b/>
          <w:spacing w:val="-3"/>
        </w:rPr>
        <w:t> </w:t>
      </w:r>
      <w:r>
        <w:rPr/>
        <w:t>Im</w:t>
      </w:r>
      <w:r>
        <w:rPr>
          <w:spacing w:val="-4"/>
        </w:rPr>
        <w:t> </w:t>
      </w:r>
      <w:r>
        <w:rPr/>
        <w:t>Prinzip</w:t>
      </w:r>
      <w:r>
        <w:rPr>
          <w:spacing w:val="-3"/>
        </w:rPr>
        <w:t> </w:t>
      </w:r>
      <w:r>
        <w:rPr/>
        <w:t>können</w:t>
      </w:r>
      <w:r>
        <w:rPr>
          <w:spacing w:val="-3"/>
        </w:rPr>
        <w:t> </w:t>
      </w:r>
      <w:r>
        <w:rPr/>
        <w:t>Sie</w:t>
      </w:r>
      <w:r>
        <w:rPr>
          <w:spacing w:val="-3"/>
        </w:rPr>
        <w:t> </w:t>
      </w:r>
      <w:r>
        <w:rPr/>
        <w:t>die</w:t>
      </w:r>
      <w:r>
        <w:rPr>
          <w:spacing w:val="-3"/>
        </w:rPr>
        <w:t> </w:t>
      </w:r>
      <w:r>
        <w:rPr/>
        <w:t>COHB</w:t>
      </w:r>
      <w:r>
        <w:rPr>
          <w:spacing w:val="-3"/>
        </w:rPr>
        <w:t> </w:t>
      </w:r>
      <w:r>
        <w:rPr/>
        <w:t>jederzeit</w:t>
      </w:r>
      <w:r>
        <w:rPr>
          <w:spacing w:val="-3"/>
        </w:rPr>
        <w:t> </w:t>
      </w:r>
      <w:r>
        <w:rPr/>
        <w:t>beantragen,</w:t>
      </w:r>
      <w:r>
        <w:rPr>
          <w:spacing w:val="-3"/>
        </w:rPr>
        <w:t> </w:t>
      </w:r>
      <w:r>
        <w:rPr/>
        <w:t>aber</w:t>
      </w:r>
      <w:r>
        <w:rPr>
          <w:spacing w:val="-3"/>
        </w:rPr>
        <w:t> </w:t>
      </w:r>
      <w:r>
        <w:rPr/>
        <w:t>manchmal</w:t>
      </w:r>
      <w:r>
        <w:rPr>
          <w:spacing w:val="-3"/>
        </w:rPr>
        <w:t> </w:t>
      </w:r>
      <w:r>
        <w:rPr/>
        <w:t>ist</w:t>
      </w:r>
      <w:r>
        <w:rPr>
          <w:spacing w:val="-3"/>
        </w:rPr>
        <w:t> </w:t>
      </w:r>
      <w:r>
        <w:rPr/>
        <w:t>sie</w:t>
      </w:r>
      <w:r>
        <w:rPr>
          <w:spacing w:val="-3"/>
        </w:rPr>
        <w:t> </w:t>
      </w:r>
      <w:r>
        <w:rPr/>
        <w:t>nur</w:t>
      </w:r>
      <w:r>
        <w:rPr>
          <w:spacing w:val="-3"/>
        </w:rPr>
        <w:t> </w:t>
      </w:r>
      <w:r>
        <w:rPr/>
        <w:t>für</w:t>
      </w:r>
      <w:r>
        <w:rPr>
          <w:spacing w:val="-3"/>
        </w:rPr>
        <w:t> </w:t>
      </w:r>
      <w:r>
        <w:rPr/>
        <w:t>ein</w:t>
      </w:r>
      <w:r>
        <w:rPr>
          <w:spacing w:val="-3"/>
        </w:rPr>
        <w:t> </w:t>
      </w:r>
      <w:r>
        <w:rPr/>
        <w:t>paar</w:t>
      </w:r>
      <w:r>
        <w:rPr>
          <w:spacing w:val="-3"/>
        </w:rPr>
        <w:t> </w:t>
      </w:r>
      <w:r>
        <w:rPr/>
        <w:t>Monate</w:t>
      </w:r>
      <w:r>
        <w:rPr>
          <w:spacing w:val="-3"/>
        </w:rPr>
        <w:t> </w:t>
      </w:r>
      <w:r>
        <w:rPr/>
        <w:t>am</w:t>
      </w:r>
      <w:r>
        <w:rPr>
          <w:spacing w:val="-3"/>
        </w:rPr>
        <w:t> </w:t>
      </w:r>
      <w:r>
        <w:rPr/>
        <w:t>Stück verfügbar. Erkundigen Sie sich bei Ihrem örtlichen Dienstleiter, ob Anträge angenommen werden.</w:t>
      </w:r>
    </w:p>
    <w:p>
      <w:pPr>
        <w:pStyle w:val="BodyText"/>
        <w:spacing w:before="41"/>
      </w:pPr>
    </w:p>
    <w:p>
      <w:pPr>
        <w:pStyle w:val="BodyText"/>
        <w:spacing w:line="276" w:lineRule="auto"/>
        <w:ind w:left="880" w:right="270"/>
      </w:pPr>
      <w:r>
        <w:rPr/>
        <w:t>In</w:t>
      </w:r>
      <w:r>
        <w:rPr>
          <w:spacing w:val="-2"/>
        </w:rPr>
        <w:t> </w:t>
      </w:r>
      <w:r>
        <w:rPr/>
        <w:t>vielen</w:t>
      </w:r>
      <w:r>
        <w:rPr>
          <w:spacing w:val="-2"/>
        </w:rPr>
        <w:t> </w:t>
      </w:r>
      <w:r>
        <w:rPr/>
        <w:t>Fällen</w:t>
      </w:r>
      <w:r>
        <w:rPr>
          <w:spacing w:val="-2"/>
        </w:rPr>
        <w:t> </w:t>
      </w:r>
      <w:r>
        <w:rPr/>
        <w:t>müssen</w:t>
      </w:r>
      <w:r>
        <w:rPr>
          <w:spacing w:val="-2"/>
        </w:rPr>
        <w:t> </w:t>
      </w:r>
      <w:r>
        <w:rPr/>
        <w:t>Sie</w:t>
      </w:r>
      <w:r>
        <w:rPr>
          <w:spacing w:val="-2"/>
        </w:rPr>
        <w:t> </w:t>
      </w:r>
      <w:r>
        <w:rPr/>
        <w:t>nicht</w:t>
      </w:r>
      <w:r>
        <w:rPr>
          <w:spacing w:val="-2"/>
        </w:rPr>
        <w:t> </w:t>
      </w:r>
      <w:r>
        <w:rPr/>
        <w:t>umziehen,</w:t>
      </w:r>
      <w:r>
        <w:rPr>
          <w:spacing w:val="-2"/>
        </w:rPr>
        <w:t> </w:t>
      </w:r>
      <w:r>
        <w:rPr/>
        <w:t>um</w:t>
      </w:r>
      <w:r>
        <w:rPr>
          <w:spacing w:val="-2"/>
        </w:rPr>
        <w:t> </w:t>
      </w:r>
      <w:r>
        <w:rPr/>
        <w:t>die</w:t>
      </w:r>
      <w:r>
        <w:rPr>
          <w:spacing w:val="-2"/>
        </w:rPr>
        <w:t> </w:t>
      </w:r>
      <w:r>
        <w:rPr/>
        <w:t>COHB</w:t>
      </w:r>
      <w:r>
        <w:rPr>
          <w:spacing w:val="-2"/>
        </w:rPr>
        <w:t> </w:t>
      </w:r>
      <w:r>
        <w:rPr/>
        <w:t>zu</w:t>
      </w:r>
      <w:r>
        <w:rPr>
          <w:spacing w:val="-2"/>
        </w:rPr>
        <w:t> </w:t>
      </w:r>
      <w:r>
        <w:rPr/>
        <w:t>erhalten,</w:t>
      </w:r>
      <w:r>
        <w:rPr>
          <w:spacing w:val="-2"/>
        </w:rPr>
        <w:t> </w:t>
      </w:r>
      <w:r>
        <w:rPr/>
        <w:t>sondern</w:t>
      </w:r>
      <w:r>
        <w:rPr>
          <w:spacing w:val="-2"/>
        </w:rPr>
        <w:t> </w:t>
      </w:r>
      <w:r>
        <w:rPr/>
        <w:t>können</w:t>
      </w:r>
      <w:r>
        <w:rPr>
          <w:spacing w:val="-2"/>
        </w:rPr>
        <w:t> </w:t>
      </w:r>
      <w:r>
        <w:rPr/>
        <w:t>damit</w:t>
      </w:r>
      <w:r>
        <w:rPr>
          <w:spacing w:val="-2"/>
        </w:rPr>
        <w:t> </w:t>
      </w:r>
      <w:r>
        <w:rPr/>
        <w:t>die</w:t>
      </w:r>
      <w:r>
        <w:rPr>
          <w:spacing w:val="-2"/>
        </w:rPr>
        <w:t> </w:t>
      </w:r>
      <w:r>
        <w:rPr/>
        <w:t>Miete</w:t>
      </w:r>
      <w:r>
        <w:rPr>
          <w:spacing w:val="-2"/>
        </w:rPr>
        <w:t> </w:t>
      </w:r>
      <w:r>
        <w:rPr/>
        <w:t>dort</w:t>
      </w:r>
      <w:r>
        <w:rPr>
          <w:spacing w:val="-2"/>
        </w:rPr>
        <w:t> </w:t>
      </w:r>
      <w:r>
        <w:rPr/>
        <w:t>bezahlen, wo Sie derzeit wohnen.</w:t>
      </w:r>
    </w:p>
    <w:p>
      <w:pPr>
        <w:pStyle w:val="BodyText"/>
        <w:spacing w:before="41"/>
      </w:pPr>
    </w:p>
    <w:p>
      <w:pPr>
        <w:pStyle w:val="BodyText"/>
        <w:spacing w:line="276" w:lineRule="auto"/>
        <w:ind w:left="880" w:right="105"/>
      </w:pPr>
      <w:r>
        <w:rPr/>
        <w:t>Die COHB muss jährlich erneuert werden. Alle Einkommensbezieher müssen jedes Jahr bis zum 30. April eine Einkommenssteuererklärung</w:t>
      </w:r>
      <w:r>
        <w:rPr>
          <w:spacing w:val="-3"/>
        </w:rPr>
        <w:t> </w:t>
      </w:r>
      <w:r>
        <w:rPr/>
        <w:t>einreichen,</w:t>
      </w:r>
      <w:r>
        <w:rPr>
          <w:spacing w:val="-3"/>
        </w:rPr>
        <w:t> </w:t>
      </w:r>
      <w:r>
        <w:rPr/>
        <w:t>damit</w:t>
      </w:r>
      <w:r>
        <w:rPr>
          <w:spacing w:val="-3"/>
        </w:rPr>
        <w:t> </w:t>
      </w:r>
      <w:r>
        <w:rPr/>
        <w:t>die</w:t>
      </w:r>
      <w:r>
        <w:rPr>
          <w:spacing w:val="-3"/>
        </w:rPr>
        <w:t> </w:t>
      </w:r>
      <w:r>
        <w:rPr/>
        <w:t>monatliche</w:t>
      </w:r>
      <w:r>
        <w:rPr>
          <w:spacing w:val="-3"/>
        </w:rPr>
        <w:t> </w:t>
      </w:r>
      <w:r>
        <w:rPr/>
        <w:t>Leistung</w:t>
      </w:r>
      <w:r>
        <w:rPr>
          <w:spacing w:val="-3"/>
        </w:rPr>
        <w:t> </w:t>
      </w:r>
      <w:r>
        <w:rPr/>
        <w:t>berechnet</w:t>
      </w:r>
      <w:r>
        <w:rPr>
          <w:spacing w:val="-3"/>
        </w:rPr>
        <w:t> </w:t>
      </w:r>
      <w:r>
        <w:rPr/>
        <w:t>werden</w:t>
      </w:r>
      <w:r>
        <w:rPr>
          <w:spacing w:val="-3"/>
        </w:rPr>
        <w:t> </w:t>
      </w:r>
      <w:r>
        <w:rPr/>
        <w:t>kann</w:t>
      </w:r>
      <w:r>
        <w:rPr>
          <w:spacing w:val="-3"/>
        </w:rPr>
        <w:t> </w:t>
      </w:r>
      <w:r>
        <w:rPr/>
        <w:t>und</w:t>
      </w:r>
      <w:r>
        <w:rPr>
          <w:spacing w:val="-3"/>
        </w:rPr>
        <w:t> </w:t>
      </w:r>
      <w:r>
        <w:rPr/>
        <w:t>sie</w:t>
      </w:r>
      <w:r>
        <w:rPr>
          <w:spacing w:val="-3"/>
        </w:rPr>
        <w:t> </w:t>
      </w:r>
      <w:r>
        <w:rPr/>
        <w:t>die</w:t>
      </w:r>
      <w:r>
        <w:rPr>
          <w:spacing w:val="-3"/>
        </w:rPr>
        <w:t> </w:t>
      </w:r>
      <w:r>
        <w:rPr/>
        <w:t>Leistung weiterhin erhalten können.</w:t>
      </w:r>
    </w:p>
    <w:p>
      <w:pPr>
        <w:pStyle w:val="BodyText"/>
        <w:spacing w:before="42"/>
      </w:pPr>
    </w:p>
    <w:p>
      <w:pPr>
        <w:pStyle w:val="BodyText"/>
        <w:spacing w:line="276" w:lineRule="auto"/>
        <w:ind w:left="880" w:right="110"/>
      </w:pPr>
      <w:r>
        <w:rPr>
          <w:b/>
        </w:rPr>
        <w:t>Wo?</w:t>
      </w:r>
      <w:r>
        <w:rPr>
          <w:b/>
          <w:spacing w:val="-5"/>
        </w:rPr>
        <w:t> </w:t>
      </w:r>
      <w:r>
        <w:rPr/>
        <w:t>Wenden</w:t>
      </w:r>
      <w:r>
        <w:rPr>
          <w:spacing w:val="-5"/>
        </w:rPr>
        <w:t> </w:t>
      </w:r>
      <w:r>
        <w:rPr/>
        <w:t>Sie</w:t>
      </w:r>
      <w:r>
        <w:rPr>
          <w:spacing w:val="-5"/>
        </w:rPr>
        <w:t> </w:t>
      </w:r>
      <w:r>
        <w:rPr/>
        <w:t>sich</w:t>
      </w:r>
      <w:r>
        <w:rPr>
          <w:spacing w:val="-5"/>
        </w:rPr>
        <w:t> </w:t>
      </w:r>
      <w:r>
        <w:rPr/>
        <w:t>an</w:t>
      </w:r>
      <w:r>
        <w:rPr>
          <w:spacing w:val="-5"/>
        </w:rPr>
        <w:t> </w:t>
      </w:r>
      <w:r>
        <w:rPr/>
        <w:t>Ihren</w:t>
      </w:r>
      <w:r>
        <w:rPr>
          <w:spacing w:val="-5"/>
        </w:rPr>
        <w:t> </w:t>
      </w:r>
      <w:r>
        <w:rPr/>
        <w:t>lokalen</w:t>
      </w:r>
      <w:r>
        <w:rPr>
          <w:spacing w:val="-5"/>
        </w:rPr>
        <w:t> </w:t>
      </w:r>
      <w:r>
        <w:rPr/>
        <w:t>Dienstleiter:</w:t>
      </w:r>
      <w:r>
        <w:rPr>
          <w:spacing w:val="-5"/>
        </w:rPr>
        <w:t> </w:t>
      </w:r>
      <w:hyperlink r:id="rId20">
        <w:r>
          <w:rPr>
            <w:u w:val="single"/>
          </w:rPr>
          <w:t>bit.ly/FindServiceManagerOntario</w:t>
        </w:r>
      </w:hyperlink>
      <w:r>
        <w:rPr>
          <w:u w:val="none"/>
        </w:rPr>
        <w:t>.</w:t>
      </w:r>
      <w:r>
        <w:rPr>
          <w:spacing w:val="-6"/>
          <w:u w:val="none"/>
        </w:rPr>
        <w:t> </w:t>
      </w:r>
      <w:r>
        <w:rPr>
          <w:u w:val="none"/>
        </w:rPr>
        <w:t>Sie</w:t>
      </w:r>
      <w:r>
        <w:rPr>
          <w:spacing w:val="-5"/>
          <w:u w:val="none"/>
        </w:rPr>
        <w:t> </w:t>
      </w:r>
      <w:r>
        <w:rPr>
          <w:u w:val="none"/>
        </w:rPr>
        <w:t>können</w:t>
      </w:r>
      <w:r>
        <w:rPr>
          <w:spacing w:val="-5"/>
          <w:u w:val="none"/>
        </w:rPr>
        <w:t> </w:t>
      </w:r>
      <w:r>
        <w:rPr>
          <w:u w:val="none"/>
        </w:rPr>
        <w:t>auch</w:t>
      </w:r>
      <w:r>
        <w:rPr>
          <w:spacing w:val="-5"/>
          <w:u w:val="none"/>
        </w:rPr>
        <w:t> </w:t>
      </w:r>
      <w:r>
        <w:rPr>
          <w:u w:val="none"/>
        </w:rPr>
        <w:t>Verbindung</w:t>
      </w:r>
      <w:r>
        <w:rPr>
          <w:spacing w:val="-5"/>
          <w:u w:val="none"/>
        </w:rPr>
        <w:t> </w:t>
      </w:r>
      <w:r>
        <w:rPr>
          <w:u w:val="none"/>
        </w:rPr>
        <w:t>mit einem </w:t>
      </w:r>
      <w:hyperlink r:id="rId22">
        <w:r>
          <w:rPr>
            <w:u w:val="single"/>
          </w:rPr>
          <w:t>lokalen GBV-Dienst</w:t>
        </w:r>
      </w:hyperlink>
      <w:r>
        <w:rPr>
          <w:u w:val="single"/>
        </w:rPr>
        <w:t> </w:t>
      </w:r>
      <w:r>
        <w:rPr>
          <w:u w:val="none"/>
        </w:rPr>
        <w:t>aufnehmen, um Unterstützung bei der Feststellung der Anspruchsberechtigung und der Beantragung</w:t>
      </w:r>
      <w:r>
        <w:rPr>
          <w:spacing w:val="-5"/>
          <w:u w:val="none"/>
        </w:rPr>
        <w:t> </w:t>
      </w:r>
      <w:r>
        <w:rPr>
          <w:u w:val="none"/>
        </w:rPr>
        <w:t>der</w:t>
      </w:r>
      <w:r>
        <w:rPr>
          <w:spacing w:val="-5"/>
          <w:u w:val="none"/>
        </w:rPr>
        <w:t> </w:t>
      </w:r>
      <w:r>
        <w:rPr>
          <w:u w:val="none"/>
        </w:rPr>
        <w:t>COHB</w:t>
      </w:r>
      <w:r>
        <w:rPr>
          <w:spacing w:val="-5"/>
          <w:u w:val="none"/>
        </w:rPr>
        <w:t> </w:t>
      </w:r>
      <w:r>
        <w:rPr>
          <w:u w:val="none"/>
        </w:rPr>
        <w:t>zu</w:t>
      </w:r>
      <w:r>
        <w:rPr>
          <w:spacing w:val="-5"/>
          <w:u w:val="none"/>
        </w:rPr>
        <w:t> </w:t>
      </w:r>
      <w:r>
        <w:rPr>
          <w:u w:val="none"/>
        </w:rPr>
        <w:t>erhalten.</w:t>
      </w:r>
      <w:r>
        <w:rPr>
          <w:spacing w:val="-5"/>
          <w:u w:val="none"/>
        </w:rPr>
        <w:t> </w:t>
      </w:r>
      <w:r>
        <w:rPr>
          <w:u w:val="none"/>
        </w:rPr>
        <w:t>COHB-Teilnehmer</w:t>
      </w:r>
      <w:r>
        <w:rPr>
          <w:spacing w:val="-5"/>
          <w:u w:val="none"/>
        </w:rPr>
        <w:t> </w:t>
      </w:r>
      <w:r>
        <w:rPr>
          <w:u w:val="none"/>
        </w:rPr>
        <w:t>können</w:t>
      </w:r>
      <w:r>
        <w:rPr>
          <w:spacing w:val="-5"/>
          <w:u w:val="none"/>
        </w:rPr>
        <w:t> </w:t>
      </w:r>
      <w:r>
        <w:rPr>
          <w:u w:val="none"/>
        </w:rPr>
        <w:t>sich</w:t>
      </w:r>
      <w:r>
        <w:rPr>
          <w:spacing w:val="-5"/>
          <w:u w:val="none"/>
        </w:rPr>
        <w:t> </w:t>
      </w:r>
      <w:r>
        <w:rPr>
          <w:u w:val="none"/>
        </w:rPr>
        <w:t>an</w:t>
      </w:r>
      <w:r>
        <w:rPr>
          <w:spacing w:val="-5"/>
          <w:u w:val="none"/>
        </w:rPr>
        <w:t> </w:t>
      </w:r>
      <w:r>
        <w:rPr>
          <w:u w:val="none"/>
        </w:rPr>
        <w:t>das</w:t>
      </w:r>
      <w:r>
        <w:rPr>
          <w:spacing w:val="-5"/>
          <w:u w:val="none"/>
        </w:rPr>
        <w:t> </w:t>
      </w:r>
      <w:r>
        <w:rPr>
          <w:u w:val="none"/>
        </w:rPr>
        <w:t>ServiceOntario</w:t>
      </w:r>
      <w:r>
        <w:rPr>
          <w:spacing w:val="-5"/>
          <w:u w:val="none"/>
        </w:rPr>
        <w:t> </w:t>
      </w:r>
      <w:r>
        <w:rPr>
          <w:u w:val="none"/>
        </w:rPr>
        <w:t>Information</w:t>
      </w:r>
      <w:r>
        <w:rPr>
          <w:spacing w:val="-5"/>
          <w:u w:val="none"/>
        </w:rPr>
        <w:t> </w:t>
      </w:r>
      <w:r>
        <w:rPr>
          <w:u w:val="none"/>
        </w:rPr>
        <w:t>Centre</w:t>
      </w:r>
      <w:r>
        <w:rPr>
          <w:spacing w:val="-5"/>
          <w:u w:val="none"/>
        </w:rPr>
        <w:t> </w:t>
      </w:r>
      <w:r>
        <w:rPr>
          <w:u w:val="none"/>
        </w:rPr>
        <w:t>wenden, um weitere Auskunft zur Berechnung der Leistung zu erhalten oder eine Neufestsetzung der Leistungshöhe zu beantragen: </w:t>
      </w:r>
      <w:hyperlink r:id="rId26">
        <w:r>
          <w:rPr>
            <w:u w:val="single"/>
          </w:rPr>
          <w:t>www.ontario.ca/locations/serviceontario</w:t>
        </w:r>
      </w:hyperlink>
      <w:r>
        <w:rPr>
          <w:u w:val="none"/>
        </w:rPr>
        <w:t>.</w:t>
      </w:r>
    </w:p>
    <w:p>
      <w:pPr>
        <w:pStyle w:val="BodyText"/>
        <w:spacing w:before="41"/>
      </w:pPr>
    </w:p>
    <w:p>
      <w:pPr>
        <w:pStyle w:val="BodyText"/>
        <w:spacing w:line="276" w:lineRule="auto"/>
        <w:ind w:left="879" w:right="105"/>
      </w:pPr>
      <w:r>
        <w:rPr>
          <w:b/>
        </w:rPr>
        <w:t>Warum</w:t>
      </w:r>
      <w:r>
        <w:rPr/>
        <w:t>?</w:t>
      </w:r>
      <w:r>
        <w:rPr>
          <w:spacing w:val="-5"/>
        </w:rPr>
        <w:t> </w:t>
      </w:r>
      <w:r>
        <w:rPr/>
        <w:t>Nutzen</w:t>
      </w:r>
      <w:r>
        <w:rPr>
          <w:spacing w:val="-5"/>
        </w:rPr>
        <w:t> </w:t>
      </w:r>
      <w:r>
        <w:rPr/>
        <w:t>Sie</w:t>
      </w:r>
      <w:r>
        <w:rPr>
          <w:spacing w:val="-5"/>
        </w:rPr>
        <w:t> </w:t>
      </w:r>
      <w:r>
        <w:rPr/>
        <w:t>die</w:t>
      </w:r>
      <w:r>
        <w:rPr>
          <w:spacing w:val="-5"/>
        </w:rPr>
        <w:t> </w:t>
      </w:r>
      <w:r>
        <w:rPr/>
        <w:t>COHB,</w:t>
      </w:r>
      <w:r>
        <w:rPr>
          <w:spacing w:val="-5"/>
        </w:rPr>
        <w:t> </w:t>
      </w:r>
      <w:r>
        <w:rPr/>
        <w:t>um</w:t>
      </w:r>
      <w:r>
        <w:rPr>
          <w:spacing w:val="-5"/>
        </w:rPr>
        <w:t> </w:t>
      </w:r>
      <w:r>
        <w:rPr/>
        <w:t>die</w:t>
      </w:r>
      <w:r>
        <w:rPr>
          <w:spacing w:val="-5"/>
        </w:rPr>
        <w:t> </w:t>
      </w:r>
      <w:r>
        <w:rPr/>
        <w:t>Kosten</w:t>
      </w:r>
      <w:r>
        <w:rPr>
          <w:spacing w:val="-5"/>
        </w:rPr>
        <w:t> </w:t>
      </w:r>
      <w:r>
        <w:rPr/>
        <w:t>für</w:t>
      </w:r>
      <w:r>
        <w:rPr>
          <w:spacing w:val="-5"/>
        </w:rPr>
        <w:t> </w:t>
      </w:r>
      <w:r>
        <w:rPr/>
        <w:t>eine</w:t>
      </w:r>
      <w:r>
        <w:rPr>
          <w:spacing w:val="-5"/>
        </w:rPr>
        <w:t> </w:t>
      </w:r>
      <w:r>
        <w:rPr/>
        <w:t>private</w:t>
      </w:r>
      <w:r>
        <w:rPr>
          <w:spacing w:val="-5"/>
        </w:rPr>
        <w:t> </w:t>
      </w:r>
      <w:r>
        <w:rPr/>
        <w:t>Anmietung</w:t>
      </w:r>
      <w:r>
        <w:rPr>
          <w:spacing w:val="-5"/>
        </w:rPr>
        <w:t> </w:t>
      </w:r>
      <w:r>
        <w:rPr/>
        <w:t>auszugleichen.</w:t>
      </w:r>
      <w:r>
        <w:rPr>
          <w:spacing w:val="-5"/>
        </w:rPr>
        <w:t> </w:t>
      </w:r>
      <w:r>
        <w:rPr/>
        <w:t>Sie</w:t>
      </w:r>
      <w:r>
        <w:rPr>
          <w:spacing w:val="-5"/>
        </w:rPr>
        <w:t> </w:t>
      </w:r>
      <w:r>
        <w:rPr/>
        <w:t>werden</w:t>
      </w:r>
      <w:r>
        <w:rPr>
          <w:spacing w:val="-5"/>
        </w:rPr>
        <w:t> </w:t>
      </w:r>
      <w:r>
        <w:rPr/>
        <w:t>trotzdem</w:t>
      </w:r>
      <w:r>
        <w:rPr>
          <w:spacing w:val="-5"/>
        </w:rPr>
        <w:t> </w:t>
      </w:r>
      <w:r>
        <w:rPr/>
        <w:t>einen</w:t>
      </w:r>
      <w:r>
        <w:rPr>
          <w:spacing w:val="-5"/>
        </w:rPr>
        <w:t> </w:t>
      </w:r>
      <w:r>
        <w:rPr/>
        <w:t>Teil der Miete übernehmen müssen. Wenn Sie die COHB akzeptieren, </w:t>
      </w:r>
      <w:r>
        <w:rPr>
          <w:b/>
        </w:rPr>
        <w:t>werden Sie </w:t>
      </w:r>
      <w:r>
        <w:rPr/>
        <w:t>von </w:t>
      </w:r>
      <w:r>
        <w:rPr>
          <w:b/>
        </w:rPr>
        <w:t>allen </w:t>
      </w:r>
      <w:r>
        <w:rPr/>
        <w:t>bestehenden RGI-Wartelisten </w:t>
      </w:r>
      <w:r>
        <w:rPr>
          <w:b/>
        </w:rPr>
        <w:t>gestrichen</w:t>
      </w:r>
      <w:r>
        <w:rPr/>
        <w:t>, unabhängig davon, ob Sie sich über das Special Priority Program bei RGI beworben haben oder nicht.</w:t>
      </w:r>
    </w:p>
    <w:p>
      <w:pPr>
        <w:pStyle w:val="BodyText"/>
        <w:spacing w:line="276" w:lineRule="auto"/>
        <w:ind w:left="879" w:right="105"/>
      </w:pPr>
      <w:r>
        <w:rPr/>
        <w:t>COHB</w:t>
      </w:r>
      <w:r>
        <w:rPr>
          <w:spacing w:val="-3"/>
        </w:rPr>
        <w:t> </w:t>
      </w:r>
      <w:r>
        <w:rPr/>
        <w:t>kann</w:t>
      </w:r>
      <w:r>
        <w:rPr>
          <w:spacing w:val="-3"/>
        </w:rPr>
        <w:t> </w:t>
      </w:r>
      <w:r>
        <w:rPr/>
        <w:t>hilfreich</w:t>
      </w:r>
      <w:r>
        <w:rPr>
          <w:spacing w:val="-3"/>
        </w:rPr>
        <w:t> </w:t>
      </w:r>
      <w:r>
        <w:rPr/>
        <w:t>sein,</w:t>
      </w:r>
      <w:r>
        <w:rPr>
          <w:spacing w:val="-3"/>
        </w:rPr>
        <w:t> </w:t>
      </w:r>
      <w:r>
        <w:rPr/>
        <w:t>wenn</w:t>
      </w:r>
      <w:r>
        <w:rPr>
          <w:spacing w:val="-3"/>
        </w:rPr>
        <w:t> </w:t>
      </w:r>
      <w:r>
        <w:rPr/>
        <w:t>es</w:t>
      </w:r>
      <w:r>
        <w:rPr>
          <w:spacing w:val="-3"/>
        </w:rPr>
        <w:t> </w:t>
      </w:r>
      <w:r>
        <w:rPr/>
        <w:t>um</w:t>
      </w:r>
      <w:r>
        <w:rPr>
          <w:spacing w:val="-3"/>
        </w:rPr>
        <w:t> </w:t>
      </w:r>
      <w:r>
        <w:rPr/>
        <w:t>die</w:t>
      </w:r>
      <w:r>
        <w:rPr>
          <w:spacing w:val="-3"/>
        </w:rPr>
        <w:t> </w:t>
      </w:r>
      <w:r>
        <w:rPr/>
        <w:t>Suche</w:t>
      </w:r>
      <w:r>
        <w:rPr>
          <w:spacing w:val="-3"/>
        </w:rPr>
        <w:t> </w:t>
      </w:r>
      <w:r>
        <w:rPr/>
        <w:t>nach</w:t>
      </w:r>
      <w:r>
        <w:rPr>
          <w:spacing w:val="-3"/>
        </w:rPr>
        <w:t> </w:t>
      </w:r>
      <w:r>
        <w:rPr/>
        <w:t>einer</w:t>
      </w:r>
      <w:r>
        <w:rPr>
          <w:spacing w:val="-3"/>
        </w:rPr>
        <w:t> </w:t>
      </w:r>
      <w:r>
        <w:rPr/>
        <w:t>flexiblen</w:t>
      </w:r>
      <w:r>
        <w:rPr>
          <w:spacing w:val="-3"/>
        </w:rPr>
        <w:t> </w:t>
      </w:r>
      <w:r>
        <w:rPr/>
        <w:t>oder</w:t>
      </w:r>
      <w:r>
        <w:rPr>
          <w:spacing w:val="-3"/>
        </w:rPr>
        <w:t> </w:t>
      </w:r>
      <w:r>
        <w:rPr/>
        <w:t>zeitlich</w:t>
      </w:r>
      <w:r>
        <w:rPr>
          <w:spacing w:val="-3"/>
        </w:rPr>
        <w:t> </w:t>
      </w:r>
      <w:r>
        <w:rPr/>
        <w:t>begrenzten</w:t>
      </w:r>
      <w:r>
        <w:rPr>
          <w:spacing w:val="-3"/>
        </w:rPr>
        <w:t> </w:t>
      </w:r>
      <w:r>
        <w:rPr/>
        <w:t>Wohngelegenheit</w:t>
      </w:r>
      <w:r>
        <w:rPr>
          <w:spacing w:val="-3"/>
        </w:rPr>
        <w:t> </w:t>
      </w:r>
      <w:r>
        <w:rPr/>
        <w:t>oder</w:t>
      </w:r>
      <w:r>
        <w:rPr>
          <w:spacing w:val="-3"/>
        </w:rPr>
        <w:t> </w:t>
      </w:r>
      <w:r>
        <w:rPr/>
        <w:t>um die Aufrechterhaltung einer Wohnung geht. Bitte beachten Sie, dass nicht bekannt ist, ob COHB über das Jahr 2029 hinaus verfügbar sein wird.</w:t>
      </w:r>
    </w:p>
    <w:p>
      <w:pPr>
        <w:pStyle w:val="BodyText"/>
        <w:spacing w:before="41"/>
      </w:pPr>
    </w:p>
    <w:p>
      <w:pPr>
        <w:pStyle w:val="BodyText"/>
        <w:spacing w:line="276" w:lineRule="auto" w:before="1"/>
        <w:ind w:left="879" w:right="105"/>
      </w:pPr>
      <w:r>
        <w:rPr/>
        <w:drawing>
          <wp:anchor distT="0" distB="0" distL="0" distR="0" allowOverlap="1" layoutInCell="1" locked="0" behindDoc="1" simplePos="0" relativeHeight="487426048">
            <wp:simplePos x="0" y="0"/>
            <wp:positionH relativeFrom="page">
              <wp:posOffset>2418374</wp:posOffset>
            </wp:positionH>
            <wp:positionV relativeFrom="paragraph">
              <wp:posOffset>728973</wp:posOffset>
            </wp:positionV>
            <wp:extent cx="5345545" cy="1485933"/>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27" cstate="print"/>
                    <a:stretch>
                      <a:fillRect/>
                    </a:stretch>
                  </pic:blipFill>
                  <pic:spPr>
                    <a:xfrm>
                      <a:off x="0" y="0"/>
                      <a:ext cx="5345545" cy="1485933"/>
                    </a:xfrm>
                    <a:prstGeom prst="rect">
                      <a:avLst/>
                    </a:prstGeom>
                  </pic:spPr>
                </pic:pic>
              </a:graphicData>
            </a:graphic>
          </wp:anchor>
        </w:drawing>
      </w:r>
      <w:r>
        <w:rPr>
          <w:b/>
        </w:rPr>
        <w:t>Wie?</w:t>
      </w:r>
      <w:r>
        <w:rPr>
          <w:b/>
          <w:spacing w:val="-4"/>
        </w:rPr>
        <w:t> </w:t>
      </w:r>
      <w:r>
        <w:rPr/>
        <w:t>Zu</w:t>
      </w:r>
      <w:r>
        <w:rPr>
          <w:spacing w:val="-4"/>
        </w:rPr>
        <w:t> </w:t>
      </w:r>
      <w:r>
        <w:rPr/>
        <w:t>den</w:t>
      </w:r>
      <w:r>
        <w:rPr>
          <w:spacing w:val="-4"/>
        </w:rPr>
        <w:t> </w:t>
      </w:r>
      <w:r>
        <w:rPr/>
        <w:t>während</w:t>
      </w:r>
      <w:r>
        <w:rPr>
          <w:spacing w:val="-4"/>
        </w:rPr>
        <w:t> </w:t>
      </w:r>
      <w:r>
        <w:rPr/>
        <w:t>des</w:t>
      </w:r>
      <w:r>
        <w:rPr>
          <w:spacing w:val="-4"/>
        </w:rPr>
        <w:t> </w:t>
      </w:r>
      <w:r>
        <w:rPr/>
        <w:t>Antragsverfahrens</w:t>
      </w:r>
      <w:r>
        <w:rPr>
          <w:spacing w:val="-4"/>
        </w:rPr>
        <w:t> </w:t>
      </w:r>
      <w:r>
        <w:rPr/>
        <w:t>angeforderten</w:t>
      </w:r>
      <w:r>
        <w:rPr>
          <w:spacing w:val="-4"/>
        </w:rPr>
        <w:t> </w:t>
      </w:r>
      <w:r>
        <w:rPr/>
        <w:t>Informationen</w:t>
      </w:r>
      <w:r>
        <w:rPr>
          <w:spacing w:val="-4"/>
        </w:rPr>
        <w:t> </w:t>
      </w:r>
      <w:r>
        <w:rPr/>
        <w:t>gehören</w:t>
      </w:r>
      <w:r>
        <w:rPr>
          <w:spacing w:val="-4"/>
        </w:rPr>
        <w:t> </w:t>
      </w:r>
      <w:r>
        <w:rPr/>
        <w:t>ein</w:t>
      </w:r>
      <w:r>
        <w:rPr>
          <w:spacing w:val="-4"/>
        </w:rPr>
        <w:t> </w:t>
      </w:r>
      <w:r>
        <w:rPr/>
        <w:t>Einkommenssteuerbescheid</w:t>
      </w:r>
      <w:r>
        <w:rPr>
          <w:spacing w:val="-4"/>
        </w:rPr>
        <w:t> </w:t>
      </w:r>
      <w:r>
        <w:rPr/>
        <w:t>und die Zustimmung zur Weitergabe von Informationen an die kanadische Steuerbehörde (CRA).</w:t>
      </w:r>
    </w:p>
    <w:p>
      <w:pPr>
        <w:pStyle w:val="BodyText"/>
      </w:pPr>
    </w:p>
    <w:p>
      <w:pPr>
        <w:pStyle w:val="BodyText"/>
      </w:pPr>
    </w:p>
    <w:p>
      <w:pPr>
        <w:pStyle w:val="BodyText"/>
      </w:pPr>
    </w:p>
    <w:p>
      <w:pPr>
        <w:pStyle w:val="BodyText"/>
      </w:pPr>
    </w:p>
    <w:p>
      <w:pPr>
        <w:pStyle w:val="BodyText"/>
      </w:pPr>
    </w:p>
    <w:p>
      <w:pPr>
        <w:pStyle w:val="BodyText"/>
        <w:spacing w:before="225"/>
      </w:pPr>
    </w:p>
    <w:p>
      <w:pPr>
        <w:tabs>
          <w:tab w:pos="13728" w:val="left" w:leader="none"/>
        </w:tabs>
        <w:spacing w:before="0"/>
        <w:ind w:left="2790" w:right="0" w:firstLine="0"/>
        <w:jc w:val="left"/>
        <w:rPr>
          <w:sz w:val="20"/>
        </w:rPr>
      </w:pPr>
      <w:r>
        <w:rPr>
          <w:b/>
          <w:sz w:val="20"/>
        </w:rPr>
        <w:t>Unterstützung</w:t>
      </w:r>
      <w:r>
        <w:rPr>
          <w:b/>
          <w:spacing w:val="-2"/>
          <w:sz w:val="20"/>
        </w:rPr>
        <w:t> </w:t>
      </w:r>
      <w:r>
        <w:rPr>
          <w:b/>
          <w:sz w:val="20"/>
        </w:rPr>
        <w:t>für</w:t>
      </w:r>
      <w:r>
        <w:rPr>
          <w:b/>
          <w:spacing w:val="-1"/>
          <w:sz w:val="20"/>
        </w:rPr>
        <w:t> </w:t>
      </w:r>
      <w:r>
        <w:rPr>
          <w:b/>
          <w:sz w:val="20"/>
        </w:rPr>
        <w:t>ein</w:t>
      </w:r>
      <w:r>
        <w:rPr>
          <w:b/>
          <w:spacing w:val="-2"/>
          <w:sz w:val="20"/>
        </w:rPr>
        <w:t> </w:t>
      </w:r>
      <w:r>
        <w:rPr>
          <w:b/>
          <w:sz w:val="20"/>
        </w:rPr>
        <w:t>erschwingliches</w:t>
      </w:r>
      <w:r>
        <w:rPr>
          <w:b/>
          <w:spacing w:val="-1"/>
          <w:sz w:val="20"/>
        </w:rPr>
        <w:t> </w:t>
      </w:r>
      <w:r>
        <w:rPr>
          <w:b/>
          <w:sz w:val="20"/>
        </w:rPr>
        <w:t>Wohnen</w:t>
      </w:r>
      <w:r>
        <w:rPr>
          <w:b/>
          <w:spacing w:val="-1"/>
          <w:sz w:val="20"/>
        </w:rPr>
        <w:t> </w:t>
      </w:r>
      <w:r>
        <w:rPr>
          <w:b/>
          <w:sz w:val="20"/>
        </w:rPr>
        <w:t>in</w:t>
      </w:r>
      <w:r>
        <w:rPr>
          <w:b/>
          <w:spacing w:val="-2"/>
          <w:sz w:val="20"/>
        </w:rPr>
        <w:t> </w:t>
      </w:r>
      <w:r>
        <w:rPr>
          <w:b/>
          <w:sz w:val="20"/>
        </w:rPr>
        <w:t>Ontario</w:t>
      </w:r>
      <w:r>
        <w:rPr>
          <w:b/>
          <w:spacing w:val="-1"/>
          <w:sz w:val="20"/>
        </w:rPr>
        <w:t> </w:t>
      </w:r>
      <w:r>
        <w:rPr>
          <w:b/>
          <w:sz w:val="20"/>
        </w:rPr>
        <w:t>für</w:t>
      </w:r>
      <w:r>
        <w:rPr>
          <w:b/>
          <w:spacing w:val="-1"/>
          <w:sz w:val="20"/>
        </w:rPr>
        <w:t> </w:t>
      </w:r>
      <w:r>
        <w:rPr>
          <w:b/>
          <w:sz w:val="20"/>
        </w:rPr>
        <w:t>Überlebende</w:t>
      </w:r>
      <w:r>
        <w:rPr>
          <w:b/>
          <w:spacing w:val="-2"/>
          <w:sz w:val="20"/>
        </w:rPr>
        <w:t> </w:t>
      </w:r>
      <w:r>
        <w:rPr>
          <w:b/>
          <w:sz w:val="20"/>
        </w:rPr>
        <w:t>von</w:t>
      </w:r>
      <w:r>
        <w:rPr>
          <w:b/>
          <w:spacing w:val="-1"/>
          <w:sz w:val="20"/>
        </w:rPr>
        <w:t> </w:t>
      </w:r>
      <w:r>
        <w:rPr>
          <w:b/>
          <w:sz w:val="20"/>
        </w:rPr>
        <w:t>geschlechtsspezifischer</w:t>
      </w:r>
      <w:r>
        <w:rPr>
          <w:b/>
          <w:spacing w:val="-1"/>
          <w:sz w:val="20"/>
        </w:rPr>
        <w:t> </w:t>
      </w:r>
      <w:r>
        <w:rPr>
          <w:b/>
          <w:spacing w:val="-2"/>
          <w:sz w:val="20"/>
        </w:rPr>
        <w:t>Gewalt</w:t>
      </w:r>
      <w:r>
        <w:rPr>
          <w:b/>
          <w:sz w:val="20"/>
        </w:rPr>
        <w:tab/>
      </w:r>
      <w:r>
        <w:rPr>
          <w:spacing w:val="-10"/>
          <w:sz w:val="20"/>
        </w:rPr>
        <w:t>6</w:t>
      </w:r>
    </w:p>
    <w:p>
      <w:pPr>
        <w:spacing w:after="0"/>
        <w:jc w:val="left"/>
        <w:rPr>
          <w:sz w:val="20"/>
        </w:rPr>
        <w:sectPr>
          <w:footerReference w:type="default" r:id="rId25"/>
          <w:pgSz w:w="15840" w:h="12240" w:orient="landscape"/>
          <w:pgMar w:header="0" w:footer="0" w:top="1360" w:bottom="0" w:left="560" w:right="1320"/>
        </w:sectPr>
      </w:pPr>
    </w:p>
    <w:p>
      <w:pPr>
        <w:pStyle w:val="BodyText"/>
        <w:rPr>
          <w:sz w:val="28"/>
        </w:rPr>
      </w:pPr>
      <w:r>
        <w:rPr/>
        <w:drawing>
          <wp:anchor distT="0" distB="0" distL="0" distR="0" allowOverlap="1" layoutInCell="1" locked="0" behindDoc="1" simplePos="0" relativeHeight="487426560">
            <wp:simplePos x="0" y="0"/>
            <wp:positionH relativeFrom="page">
              <wp:posOffset>1214231</wp:posOffset>
            </wp:positionH>
            <wp:positionV relativeFrom="page">
              <wp:posOffset>0</wp:posOffset>
            </wp:positionV>
            <wp:extent cx="7630091" cy="7336697"/>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9" cstate="print"/>
                    <a:stretch>
                      <a:fillRect/>
                    </a:stretch>
                  </pic:blipFill>
                  <pic:spPr>
                    <a:xfrm>
                      <a:off x="0" y="0"/>
                      <a:ext cx="7630091" cy="7336697"/>
                    </a:xfrm>
                    <a:prstGeom prst="rect">
                      <a:avLst/>
                    </a:prstGeom>
                  </pic:spPr>
                </pic:pic>
              </a:graphicData>
            </a:graphic>
          </wp:anchor>
        </w:drawing>
      </w:r>
    </w:p>
    <w:p>
      <w:pPr>
        <w:pStyle w:val="BodyText"/>
        <w:rPr>
          <w:sz w:val="28"/>
        </w:rPr>
      </w:pPr>
    </w:p>
    <w:p>
      <w:pPr>
        <w:pStyle w:val="BodyText"/>
        <w:rPr>
          <w:sz w:val="28"/>
        </w:rPr>
      </w:pPr>
    </w:p>
    <w:p>
      <w:pPr>
        <w:pStyle w:val="BodyText"/>
        <w:rPr>
          <w:sz w:val="28"/>
        </w:rPr>
      </w:pPr>
    </w:p>
    <w:p>
      <w:pPr>
        <w:pStyle w:val="BodyText"/>
        <w:spacing w:before="200"/>
        <w:rPr>
          <w:sz w:val="28"/>
        </w:rPr>
      </w:pPr>
    </w:p>
    <w:p>
      <w:pPr>
        <w:pStyle w:val="Heading1"/>
      </w:pPr>
      <w:r>
        <w:rPr>
          <w:color w:val="674EA7"/>
        </w:rPr>
        <w:t>Kommunale</w:t>
      </w:r>
      <w:r>
        <w:rPr>
          <w:color w:val="674EA7"/>
          <w:spacing w:val="-2"/>
        </w:rPr>
        <w:t> Mietzuschläge/Mietzuschüsse:</w:t>
      </w:r>
    </w:p>
    <w:p>
      <w:pPr>
        <w:pStyle w:val="BodyText"/>
        <w:spacing w:before="44"/>
        <w:rPr>
          <w:b/>
          <w:sz w:val="28"/>
        </w:rPr>
      </w:pPr>
    </w:p>
    <w:p>
      <w:pPr>
        <w:pStyle w:val="BodyText"/>
        <w:spacing w:line="276" w:lineRule="auto"/>
        <w:ind w:left="880" w:right="105"/>
      </w:pPr>
      <w:r>
        <w:rPr>
          <w:b/>
        </w:rPr>
        <w:t>Was?</w:t>
      </w:r>
      <w:r>
        <w:rPr>
          <w:b/>
          <w:spacing w:val="-5"/>
        </w:rPr>
        <w:t> </w:t>
      </w:r>
      <w:r>
        <w:rPr/>
        <w:t>Mietzuschläge/Mietzuschüsse</w:t>
      </w:r>
      <w:r>
        <w:rPr>
          <w:spacing w:val="-5"/>
        </w:rPr>
        <w:t> </w:t>
      </w:r>
      <w:r>
        <w:rPr/>
        <w:t>sind</w:t>
      </w:r>
      <w:r>
        <w:rPr>
          <w:spacing w:val="-5"/>
        </w:rPr>
        <w:t> </w:t>
      </w:r>
      <w:r>
        <w:rPr/>
        <w:t>eine</w:t>
      </w:r>
      <w:r>
        <w:rPr>
          <w:spacing w:val="-5"/>
        </w:rPr>
        <w:t> </w:t>
      </w:r>
      <w:r>
        <w:rPr/>
        <w:t>vorübergehende</w:t>
      </w:r>
      <w:r>
        <w:rPr>
          <w:spacing w:val="-5"/>
        </w:rPr>
        <w:t> </w:t>
      </w:r>
      <w:r>
        <w:rPr/>
        <w:t>und</w:t>
      </w:r>
      <w:r>
        <w:rPr>
          <w:spacing w:val="-5"/>
        </w:rPr>
        <w:t> </w:t>
      </w:r>
      <w:r>
        <w:rPr/>
        <w:t>zeitlich</w:t>
      </w:r>
      <w:r>
        <w:rPr>
          <w:spacing w:val="-5"/>
        </w:rPr>
        <w:t> </w:t>
      </w:r>
      <w:r>
        <w:rPr/>
        <w:t>begrenzte</w:t>
      </w:r>
      <w:r>
        <w:rPr>
          <w:spacing w:val="-5"/>
        </w:rPr>
        <w:t> </w:t>
      </w:r>
      <w:r>
        <w:rPr/>
        <w:t>Leistung</w:t>
      </w:r>
      <w:r>
        <w:rPr>
          <w:spacing w:val="-5"/>
        </w:rPr>
        <w:t> </w:t>
      </w:r>
      <w:r>
        <w:rPr/>
        <w:t>für</w:t>
      </w:r>
      <w:r>
        <w:rPr>
          <w:spacing w:val="-5"/>
        </w:rPr>
        <w:t> </w:t>
      </w:r>
      <w:r>
        <w:rPr/>
        <w:t>einkommensschwache Personen und Familien, die von Obdachlosigkeit bedroht sind. Es werden Mittel zur Verfügung gestellt, mit denen die Miete auf dem privaten Markt bezahlt werden kann, doch ist dies oft nur kurzfristig.</w:t>
      </w:r>
    </w:p>
    <w:p>
      <w:pPr>
        <w:pStyle w:val="BodyText"/>
        <w:spacing w:before="41"/>
      </w:pPr>
    </w:p>
    <w:p>
      <w:pPr>
        <w:pStyle w:val="BodyText"/>
        <w:spacing w:line="276" w:lineRule="auto"/>
        <w:ind w:left="880" w:right="105"/>
      </w:pPr>
      <w:r>
        <w:rPr>
          <w:b/>
        </w:rPr>
        <w:t>Wer?</w:t>
      </w:r>
      <w:r>
        <w:rPr>
          <w:b/>
          <w:spacing w:val="-4"/>
        </w:rPr>
        <w:t> </w:t>
      </w:r>
      <w:r>
        <w:rPr/>
        <w:t>Dies</w:t>
      </w:r>
      <w:r>
        <w:rPr>
          <w:spacing w:val="-4"/>
        </w:rPr>
        <w:t> </w:t>
      </w:r>
      <w:r>
        <w:rPr/>
        <w:t>ist</w:t>
      </w:r>
      <w:r>
        <w:rPr>
          <w:spacing w:val="-4"/>
        </w:rPr>
        <w:t> </w:t>
      </w:r>
      <w:r>
        <w:rPr/>
        <w:t>von</w:t>
      </w:r>
      <w:r>
        <w:rPr>
          <w:spacing w:val="-4"/>
        </w:rPr>
        <w:t> </w:t>
      </w:r>
      <w:r>
        <w:rPr/>
        <w:t>Gebiet</w:t>
      </w:r>
      <w:r>
        <w:rPr>
          <w:spacing w:val="-4"/>
        </w:rPr>
        <w:t> </w:t>
      </w:r>
      <w:r>
        <w:rPr/>
        <w:t>zu</w:t>
      </w:r>
      <w:r>
        <w:rPr>
          <w:spacing w:val="-4"/>
        </w:rPr>
        <w:t> </w:t>
      </w:r>
      <w:r>
        <w:rPr/>
        <w:t>Gebiet</w:t>
      </w:r>
      <w:r>
        <w:rPr>
          <w:spacing w:val="-4"/>
        </w:rPr>
        <w:t> </w:t>
      </w:r>
      <w:r>
        <w:rPr/>
        <w:t>unterschiedlich,</w:t>
      </w:r>
      <w:r>
        <w:rPr>
          <w:spacing w:val="-4"/>
        </w:rPr>
        <w:t> </w:t>
      </w:r>
      <w:r>
        <w:rPr/>
        <w:t>aber</w:t>
      </w:r>
      <w:r>
        <w:rPr>
          <w:spacing w:val="-4"/>
        </w:rPr>
        <w:t> </w:t>
      </w:r>
      <w:r>
        <w:rPr/>
        <w:t>GBV-Überlebende</w:t>
      </w:r>
      <w:r>
        <w:rPr>
          <w:spacing w:val="-4"/>
        </w:rPr>
        <w:t> </w:t>
      </w:r>
      <w:r>
        <w:rPr/>
        <w:t>werden</w:t>
      </w:r>
      <w:r>
        <w:rPr>
          <w:spacing w:val="-4"/>
        </w:rPr>
        <w:t> </w:t>
      </w:r>
      <w:r>
        <w:rPr/>
        <w:t>manchmal</w:t>
      </w:r>
      <w:r>
        <w:rPr>
          <w:spacing w:val="-4"/>
        </w:rPr>
        <w:t> </w:t>
      </w:r>
      <w:r>
        <w:rPr/>
        <w:t>als</w:t>
      </w:r>
      <w:r>
        <w:rPr>
          <w:spacing w:val="-4"/>
        </w:rPr>
        <w:t> </w:t>
      </w:r>
      <w:r>
        <w:rPr/>
        <w:t>vorrangige</w:t>
      </w:r>
      <w:r>
        <w:rPr>
          <w:spacing w:val="-4"/>
        </w:rPr>
        <w:t> </w:t>
      </w:r>
      <w:r>
        <w:rPr/>
        <w:t>Gruppe </w:t>
      </w:r>
      <w:r>
        <w:rPr>
          <w:spacing w:val="-2"/>
        </w:rPr>
        <w:t>eingestuft.</w:t>
      </w:r>
    </w:p>
    <w:p>
      <w:pPr>
        <w:pStyle w:val="BodyText"/>
        <w:spacing w:before="41"/>
      </w:pPr>
    </w:p>
    <w:p>
      <w:pPr>
        <w:pStyle w:val="BodyText"/>
        <w:spacing w:line="276" w:lineRule="auto" w:before="1"/>
        <w:ind w:left="880" w:right="105"/>
      </w:pPr>
      <w:r>
        <w:rPr>
          <w:b/>
        </w:rPr>
        <w:t>Wann?</w:t>
      </w:r>
      <w:r>
        <w:rPr>
          <w:b/>
          <w:spacing w:val="-3"/>
        </w:rPr>
        <w:t> </w:t>
      </w:r>
      <w:r>
        <w:rPr/>
        <w:t>Auch</w:t>
      </w:r>
      <w:r>
        <w:rPr>
          <w:spacing w:val="-3"/>
        </w:rPr>
        <w:t> </w:t>
      </w:r>
      <w:r>
        <w:rPr/>
        <w:t>dies</w:t>
      </w:r>
      <w:r>
        <w:rPr>
          <w:spacing w:val="-3"/>
        </w:rPr>
        <w:t> </w:t>
      </w:r>
      <w:r>
        <w:rPr/>
        <w:t>ist</w:t>
      </w:r>
      <w:r>
        <w:rPr>
          <w:spacing w:val="-3"/>
        </w:rPr>
        <w:t> </w:t>
      </w:r>
      <w:r>
        <w:rPr/>
        <w:t>von</w:t>
      </w:r>
      <w:r>
        <w:rPr>
          <w:spacing w:val="-3"/>
        </w:rPr>
        <w:t> </w:t>
      </w:r>
      <w:r>
        <w:rPr/>
        <w:t>Gebiet</w:t>
      </w:r>
      <w:r>
        <w:rPr>
          <w:spacing w:val="-3"/>
        </w:rPr>
        <w:t> </w:t>
      </w:r>
      <w:r>
        <w:rPr/>
        <w:t>zu</w:t>
      </w:r>
      <w:r>
        <w:rPr>
          <w:spacing w:val="-3"/>
        </w:rPr>
        <w:t> </w:t>
      </w:r>
      <w:r>
        <w:rPr/>
        <w:t>Gebiet</w:t>
      </w:r>
      <w:r>
        <w:rPr>
          <w:spacing w:val="-3"/>
        </w:rPr>
        <w:t> </w:t>
      </w:r>
      <w:r>
        <w:rPr/>
        <w:t>unterschiedlich.</w:t>
      </w:r>
      <w:r>
        <w:rPr>
          <w:spacing w:val="-3"/>
        </w:rPr>
        <w:t> </w:t>
      </w:r>
      <w:r>
        <w:rPr/>
        <w:t>Die</w:t>
      </w:r>
      <w:r>
        <w:rPr>
          <w:spacing w:val="-3"/>
        </w:rPr>
        <w:t> </w:t>
      </w:r>
      <w:r>
        <w:rPr/>
        <w:t>Fristen</w:t>
      </w:r>
      <w:r>
        <w:rPr>
          <w:spacing w:val="-3"/>
        </w:rPr>
        <w:t> </w:t>
      </w:r>
      <w:r>
        <w:rPr/>
        <w:t>können</w:t>
      </w:r>
      <w:r>
        <w:rPr>
          <w:spacing w:val="-3"/>
        </w:rPr>
        <w:t> </w:t>
      </w:r>
      <w:r>
        <w:rPr/>
        <w:t>sich</w:t>
      </w:r>
      <w:r>
        <w:rPr>
          <w:spacing w:val="-3"/>
        </w:rPr>
        <w:t> </w:t>
      </w:r>
      <w:r>
        <w:rPr/>
        <w:t>nach</w:t>
      </w:r>
      <w:r>
        <w:rPr>
          <w:spacing w:val="-3"/>
        </w:rPr>
        <w:t> </w:t>
      </w:r>
      <w:r>
        <w:rPr/>
        <w:t>Ihren</w:t>
      </w:r>
      <w:r>
        <w:rPr>
          <w:spacing w:val="-3"/>
        </w:rPr>
        <w:t> </w:t>
      </w:r>
      <w:r>
        <w:rPr/>
        <w:t>aktuellen</w:t>
      </w:r>
      <w:r>
        <w:rPr>
          <w:spacing w:val="-3"/>
        </w:rPr>
        <w:t> </w:t>
      </w:r>
      <w:r>
        <w:rPr/>
        <w:t>Bedürfnissen richten.</w:t>
      </w:r>
      <w:r>
        <w:rPr>
          <w:spacing w:val="40"/>
        </w:rPr>
        <w:t> </w:t>
      </w:r>
      <w:r>
        <w:rPr/>
        <w:t>Manchmal gibt es auch langfristige Optionen.</w:t>
      </w:r>
    </w:p>
    <w:p>
      <w:pPr>
        <w:pStyle w:val="BodyText"/>
        <w:spacing w:before="41"/>
      </w:pPr>
    </w:p>
    <w:p>
      <w:pPr>
        <w:pStyle w:val="BodyText"/>
        <w:spacing w:line="276" w:lineRule="auto"/>
        <w:ind w:left="880" w:right="105"/>
      </w:pPr>
      <w:r>
        <w:rPr>
          <w:b/>
        </w:rPr>
        <w:t>Wo?</w:t>
      </w:r>
      <w:r>
        <w:rPr>
          <w:b/>
          <w:spacing w:val="40"/>
        </w:rPr>
        <w:t> </w:t>
      </w:r>
      <w:r>
        <w:rPr/>
        <w:t>Wenden</w:t>
      </w:r>
      <w:r>
        <w:rPr>
          <w:spacing w:val="-5"/>
        </w:rPr>
        <w:t> </w:t>
      </w:r>
      <w:r>
        <w:rPr/>
        <w:t>Sie</w:t>
      </w:r>
      <w:r>
        <w:rPr>
          <w:spacing w:val="-5"/>
        </w:rPr>
        <w:t> </w:t>
      </w:r>
      <w:r>
        <w:rPr/>
        <w:t>sich</w:t>
      </w:r>
      <w:r>
        <w:rPr>
          <w:spacing w:val="-5"/>
        </w:rPr>
        <w:t> </w:t>
      </w:r>
      <w:r>
        <w:rPr/>
        <w:t>an</w:t>
      </w:r>
      <w:r>
        <w:rPr>
          <w:spacing w:val="-5"/>
        </w:rPr>
        <w:t> </w:t>
      </w:r>
      <w:r>
        <w:rPr/>
        <w:t>Ihren</w:t>
      </w:r>
      <w:r>
        <w:rPr>
          <w:spacing w:val="-5"/>
        </w:rPr>
        <w:t> </w:t>
      </w:r>
      <w:r>
        <w:rPr/>
        <w:t>lokalen</w:t>
      </w:r>
      <w:r>
        <w:rPr>
          <w:spacing w:val="-5"/>
        </w:rPr>
        <w:t> </w:t>
      </w:r>
      <w:r>
        <w:rPr/>
        <w:t>Dienstleiter:</w:t>
      </w:r>
      <w:r>
        <w:rPr>
          <w:spacing w:val="-5"/>
        </w:rPr>
        <w:t> </w:t>
      </w:r>
      <w:hyperlink r:id="rId20">
        <w:r>
          <w:rPr>
            <w:u w:val="single"/>
          </w:rPr>
          <w:t>bit.ly/FindServiceManagerOntario</w:t>
        </w:r>
      </w:hyperlink>
      <w:r>
        <w:rPr>
          <w:u w:val="none"/>
        </w:rPr>
        <w:t>.</w:t>
      </w:r>
      <w:r>
        <w:rPr>
          <w:spacing w:val="-6"/>
          <w:u w:val="none"/>
        </w:rPr>
        <w:t> </w:t>
      </w:r>
      <w:r>
        <w:rPr>
          <w:u w:val="none"/>
        </w:rPr>
        <w:t>Mietzuschläge/Mietzuschüsse können direkt bei Ihrer Gemeinde beantragt werden.</w:t>
      </w:r>
    </w:p>
    <w:p>
      <w:pPr>
        <w:pStyle w:val="BodyText"/>
        <w:spacing w:before="41"/>
      </w:pPr>
    </w:p>
    <w:p>
      <w:pPr>
        <w:pStyle w:val="BodyText"/>
        <w:ind w:left="880"/>
      </w:pPr>
      <w:r>
        <w:rPr>
          <w:b/>
        </w:rPr>
        <w:t>Warum?</w:t>
      </w:r>
      <w:r>
        <w:rPr>
          <w:b/>
          <w:spacing w:val="-2"/>
        </w:rPr>
        <w:t> </w:t>
      </w:r>
      <w:r>
        <w:rPr/>
        <w:t>Sie</w:t>
      </w:r>
      <w:r>
        <w:rPr>
          <w:spacing w:val="-2"/>
        </w:rPr>
        <w:t> </w:t>
      </w:r>
      <w:r>
        <w:rPr/>
        <w:t>sind</w:t>
      </w:r>
      <w:r>
        <w:rPr>
          <w:spacing w:val="-1"/>
        </w:rPr>
        <w:t> </w:t>
      </w:r>
      <w:r>
        <w:rPr/>
        <w:t>derzeit</w:t>
      </w:r>
      <w:r>
        <w:rPr>
          <w:spacing w:val="-2"/>
        </w:rPr>
        <w:t> </w:t>
      </w:r>
      <w:r>
        <w:rPr/>
        <w:t>obdachlos</w:t>
      </w:r>
      <w:r>
        <w:rPr>
          <w:spacing w:val="-2"/>
        </w:rPr>
        <w:t> </w:t>
      </w:r>
      <w:r>
        <w:rPr/>
        <w:t>oder</w:t>
      </w:r>
      <w:r>
        <w:rPr>
          <w:spacing w:val="-1"/>
        </w:rPr>
        <w:t> </w:t>
      </w:r>
      <w:r>
        <w:rPr/>
        <w:t>es</w:t>
      </w:r>
      <w:r>
        <w:rPr>
          <w:spacing w:val="-2"/>
        </w:rPr>
        <w:t> </w:t>
      </w:r>
      <w:r>
        <w:rPr/>
        <w:t>besteht</w:t>
      </w:r>
      <w:r>
        <w:rPr>
          <w:spacing w:val="-2"/>
        </w:rPr>
        <w:t> </w:t>
      </w:r>
      <w:r>
        <w:rPr/>
        <w:t>die</w:t>
      </w:r>
      <w:r>
        <w:rPr>
          <w:spacing w:val="-1"/>
        </w:rPr>
        <w:t> </w:t>
      </w:r>
      <w:r>
        <w:rPr/>
        <w:t>Gefahr,</w:t>
      </w:r>
      <w:r>
        <w:rPr>
          <w:spacing w:val="-3"/>
        </w:rPr>
        <w:t> </w:t>
      </w:r>
      <w:r>
        <w:rPr/>
        <w:t>dass</w:t>
      </w:r>
      <w:r>
        <w:rPr>
          <w:spacing w:val="-2"/>
        </w:rPr>
        <w:t> </w:t>
      </w:r>
      <w:r>
        <w:rPr/>
        <w:t>Sie</w:t>
      </w:r>
      <w:r>
        <w:rPr>
          <w:spacing w:val="-1"/>
        </w:rPr>
        <w:t> </w:t>
      </w:r>
      <w:r>
        <w:rPr/>
        <w:t>Ihre</w:t>
      </w:r>
      <w:r>
        <w:rPr>
          <w:spacing w:val="-2"/>
        </w:rPr>
        <w:t> </w:t>
      </w:r>
      <w:r>
        <w:rPr/>
        <w:t>Wohnung</w:t>
      </w:r>
      <w:r>
        <w:rPr>
          <w:spacing w:val="-2"/>
        </w:rPr>
        <w:t> </w:t>
      </w:r>
      <w:r>
        <w:rPr/>
        <w:t>verlieren</w:t>
      </w:r>
      <w:r>
        <w:rPr>
          <w:spacing w:val="-1"/>
        </w:rPr>
        <w:t> </w:t>
      </w:r>
      <w:r>
        <w:rPr/>
        <w:t>und</w:t>
      </w:r>
      <w:r>
        <w:rPr>
          <w:spacing w:val="-2"/>
        </w:rPr>
        <w:t> </w:t>
      </w:r>
      <w:r>
        <w:rPr/>
        <w:t>obdachlos</w:t>
      </w:r>
      <w:r>
        <w:rPr>
          <w:spacing w:val="-1"/>
        </w:rPr>
        <w:t> </w:t>
      </w:r>
      <w:r>
        <w:rPr>
          <w:spacing w:val="-2"/>
        </w:rPr>
        <w:t>werden.</w:t>
      </w:r>
    </w:p>
    <w:p>
      <w:pPr>
        <w:pStyle w:val="BodyText"/>
        <w:spacing w:before="83"/>
      </w:pPr>
    </w:p>
    <w:p>
      <w:pPr>
        <w:pStyle w:val="BodyText"/>
        <w:ind w:left="880"/>
      </w:pPr>
      <w:r>
        <w:rPr>
          <w:b/>
        </w:rPr>
        <w:t>Wie?</w:t>
      </w:r>
      <w:r>
        <w:rPr>
          <w:b/>
          <w:spacing w:val="-1"/>
        </w:rPr>
        <w:t> </w:t>
      </w:r>
      <w:r>
        <w:rPr/>
        <w:t>Das Antragsverfahren</w:t>
      </w:r>
      <w:r>
        <w:rPr>
          <w:spacing w:val="-1"/>
        </w:rPr>
        <w:t> </w:t>
      </w:r>
      <w:r>
        <w:rPr/>
        <w:t>ist von Gemeinde</w:t>
      </w:r>
      <w:r>
        <w:rPr>
          <w:spacing w:val="-1"/>
        </w:rPr>
        <w:t> </w:t>
      </w:r>
      <w:r>
        <w:rPr/>
        <w:t>zu Gemeinde </w:t>
      </w:r>
      <w:r>
        <w:rPr>
          <w:spacing w:val="-2"/>
        </w:rPr>
        <w:t>unterschiedlich.</w:t>
      </w:r>
    </w:p>
    <w:p>
      <w:pPr>
        <w:pStyle w:val="BodyText"/>
        <w:spacing w:before="20"/>
      </w:pPr>
    </w:p>
    <w:p>
      <w:pPr>
        <w:pStyle w:val="Heading1"/>
        <w:spacing w:before="1"/>
        <w:ind w:left="100"/>
      </w:pPr>
      <w:r>
        <w:rPr>
          <w:b w:val="0"/>
          <w:position w:val="-28"/>
        </w:rPr>
        <w:drawing>
          <wp:inline distT="0" distB="0" distL="0" distR="0">
            <wp:extent cx="390524" cy="390524"/>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7" cstate="print"/>
                    <a:stretch>
                      <a:fillRect/>
                    </a:stretch>
                  </pic:blipFill>
                  <pic:spPr>
                    <a:xfrm>
                      <a:off x="0" y="0"/>
                      <a:ext cx="390524" cy="390524"/>
                    </a:xfrm>
                    <a:prstGeom prst="rect">
                      <a:avLst/>
                    </a:prstGeom>
                  </pic:spPr>
                </pic:pic>
              </a:graphicData>
            </a:graphic>
          </wp:inline>
        </w:drawing>
      </w:r>
      <w:r>
        <w:rPr>
          <w:b w:val="0"/>
          <w:position w:val="-28"/>
        </w:rPr>
      </w:r>
      <w:r>
        <w:rPr>
          <w:rFonts w:ascii="Times New Roman" w:hAnsi="Times New Roman"/>
          <w:b w:val="0"/>
          <w:spacing w:val="80"/>
          <w:w w:val="150"/>
          <w:sz w:val="20"/>
        </w:rPr>
        <w:t> </w:t>
      </w:r>
      <w:r>
        <w:rPr>
          <w:color w:val="674EA7"/>
        </w:rPr>
        <w:t>Übergangswohnungen, unterstützende Wohnungen und Wohnungen der zweiten Stufe</w:t>
      </w:r>
    </w:p>
    <w:p>
      <w:pPr>
        <w:pStyle w:val="BodyText"/>
        <w:spacing w:line="276" w:lineRule="auto" w:before="135"/>
        <w:ind w:left="880" w:right="105"/>
      </w:pPr>
      <w:r>
        <w:rPr>
          <w:b/>
        </w:rPr>
        <w:t>Was?</w:t>
      </w:r>
      <w:r>
        <w:rPr>
          <w:b/>
          <w:spacing w:val="-5"/>
        </w:rPr>
        <w:t> </w:t>
      </w:r>
      <w:r>
        <w:rPr/>
        <w:t>Die</w:t>
      </w:r>
      <w:r>
        <w:rPr>
          <w:spacing w:val="-5"/>
        </w:rPr>
        <w:t> </w:t>
      </w:r>
      <w:r>
        <w:rPr/>
        <w:t>Programme</w:t>
      </w:r>
      <w:r>
        <w:rPr>
          <w:spacing w:val="-5"/>
        </w:rPr>
        <w:t> </w:t>
      </w:r>
      <w:r>
        <w:rPr/>
        <w:t>für</w:t>
      </w:r>
      <w:r>
        <w:rPr>
          <w:spacing w:val="-5"/>
        </w:rPr>
        <w:t> </w:t>
      </w:r>
      <w:r>
        <w:rPr/>
        <w:t>Übergangswohnungen,</w:t>
      </w:r>
      <w:r>
        <w:rPr>
          <w:spacing w:val="-5"/>
        </w:rPr>
        <w:t> </w:t>
      </w:r>
      <w:r>
        <w:rPr/>
        <w:t>Unterstützungswohnungen</w:t>
      </w:r>
      <w:r>
        <w:rPr>
          <w:spacing w:val="-5"/>
        </w:rPr>
        <w:t> </w:t>
      </w:r>
      <w:r>
        <w:rPr/>
        <w:t>und</w:t>
      </w:r>
      <w:r>
        <w:rPr>
          <w:spacing w:val="-5"/>
        </w:rPr>
        <w:t> </w:t>
      </w:r>
      <w:r>
        <w:rPr/>
        <w:t>Wohnungen</w:t>
      </w:r>
      <w:r>
        <w:rPr>
          <w:spacing w:val="-5"/>
        </w:rPr>
        <w:t> </w:t>
      </w:r>
      <w:r>
        <w:rPr/>
        <w:t>der</w:t>
      </w:r>
      <w:r>
        <w:rPr>
          <w:spacing w:val="-5"/>
        </w:rPr>
        <w:t> </w:t>
      </w:r>
      <w:r>
        <w:rPr/>
        <w:t>zweiten</w:t>
      </w:r>
      <w:r>
        <w:rPr>
          <w:spacing w:val="-5"/>
        </w:rPr>
        <w:t> </w:t>
      </w:r>
      <w:r>
        <w:rPr/>
        <w:t>Stufe</w:t>
      </w:r>
      <w:r>
        <w:rPr>
          <w:spacing w:val="-5"/>
        </w:rPr>
        <w:t> </w:t>
      </w:r>
      <w:r>
        <w:rPr/>
        <w:t>bieten kurzfristige, erschwingliche Wohnmöglichkeiten während der Übergangszeit/des Übergangsstadiums.</w:t>
      </w:r>
    </w:p>
    <w:p>
      <w:pPr>
        <w:pStyle w:val="BodyText"/>
        <w:spacing w:before="41"/>
      </w:pPr>
    </w:p>
    <w:p>
      <w:pPr>
        <w:pStyle w:val="ListParagraph"/>
        <w:numPr>
          <w:ilvl w:val="0"/>
          <w:numId w:val="3"/>
        </w:numPr>
        <w:tabs>
          <w:tab w:pos="1599" w:val="left" w:leader="none"/>
        </w:tabs>
        <w:spacing w:line="240" w:lineRule="auto" w:before="0" w:after="0"/>
        <w:ind w:left="1599" w:right="0" w:hanging="359"/>
        <w:jc w:val="left"/>
        <w:rPr>
          <w:sz w:val="24"/>
        </w:rPr>
      </w:pPr>
      <w:r>
        <w:rPr>
          <w:sz w:val="24"/>
        </w:rPr>
        <w:t>Die Mietpreise richten sich häufig nach dem </w:t>
      </w:r>
      <w:r>
        <w:rPr>
          <w:spacing w:val="-2"/>
          <w:sz w:val="24"/>
        </w:rPr>
        <w:t>Einkommen.</w:t>
      </w:r>
    </w:p>
    <w:p>
      <w:pPr>
        <w:pStyle w:val="ListParagraph"/>
        <w:numPr>
          <w:ilvl w:val="0"/>
          <w:numId w:val="3"/>
        </w:numPr>
        <w:tabs>
          <w:tab w:pos="1600" w:val="left" w:leader="none"/>
        </w:tabs>
        <w:spacing w:line="276" w:lineRule="auto" w:before="41" w:after="0"/>
        <w:ind w:left="1600" w:right="336" w:hanging="360"/>
        <w:jc w:val="left"/>
        <w:rPr>
          <w:sz w:val="24"/>
        </w:rPr>
      </w:pPr>
      <w:r>
        <w:rPr>
          <w:sz w:val="24"/>
        </w:rPr>
        <w:t>Umfassende</w:t>
      </w:r>
      <w:r>
        <w:rPr>
          <w:spacing w:val="-5"/>
          <w:sz w:val="24"/>
        </w:rPr>
        <w:t> </w:t>
      </w:r>
      <w:r>
        <w:rPr>
          <w:sz w:val="24"/>
        </w:rPr>
        <w:t>Unterstützung,</w:t>
      </w:r>
      <w:r>
        <w:rPr>
          <w:spacing w:val="-5"/>
          <w:sz w:val="24"/>
        </w:rPr>
        <w:t> </w:t>
      </w:r>
      <w:r>
        <w:rPr>
          <w:sz w:val="24"/>
        </w:rPr>
        <w:t>einschließlich</w:t>
      </w:r>
      <w:r>
        <w:rPr>
          <w:spacing w:val="-5"/>
          <w:sz w:val="24"/>
        </w:rPr>
        <w:t> </w:t>
      </w:r>
      <w:r>
        <w:rPr>
          <w:sz w:val="24"/>
        </w:rPr>
        <w:t>Beratung,</w:t>
      </w:r>
      <w:r>
        <w:rPr>
          <w:spacing w:val="-5"/>
          <w:sz w:val="24"/>
        </w:rPr>
        <w:t> </w:t>
      </w:r>
      <w:r>
        <w:rPr>
          <w:sz w:val="24"/>
        </w:rPr>
        <w:t>Beschäftigungs-</w:t>
      </w:r>
      <w:r>
        <w:rPr>
          <w:spacing w:val="-5"/>
          <w:sz w:val="24"/>
        </w:rPr>
        <w:t> </w:t>
      </w:r>
      <w:r>
        <w:rPr>
          <w:sz w:val="24"/>
        </w:rPr>
        <w:t>und</w:t>
      </w:r>
      <w:r>
        <w:rPr>
          <w:spacing w:val="-5"/>
          <w:sz w:val="24"/>
        </w:rPr>
        <w:t> </w:t>
      </w:r>
      <w:r>
        <w:rPr>
          <w:sz w:val="24"/>
        </w:rPr>
        <w:t>Einkommensunterstützung,</w:t>
      </w:r>
      <w:r>
        <w:rPr>
          <w:spacing w:val="-5"/>
          <w:sz w:val="24"/>
        </w:rPr>
        <w:t> </w:t>
      </w:r>
      <w:r>
        <w:rPr>
          <w:sz w:val="24"/>
        </w:rPr>
        <w:t>kann</w:t>
      </w:r>
      <w:r>
        <w:rPr>
          <w:spacing w:val="-5"/>
          <w:sz w:val="24"/>
        </w:rPr>
        <w:t> </w:t>
      </w:r>
      <w:r>
        <w:rPr>
          <w:sz w:val="24"/>
        </w:rPr>
        <w:t>unter anderem durch die Organisation für Übergangswohnungen angeboten werden</w:t>
      </w:r>
    </w:p>
    <w:p>
      <w:pPr>
        <w:pStyle w:val="BodyText"/>
      </w:pPr>
    </w:p>
    <w:p>
      <w:pPr>
        <w:pStyle w:val="BodyText"/>
        <w:spacing w:before="219"/>
      </w:pPr>
    </w:p>
    <w:p>
      <w:pPr>
        <w:tabs>
          <w:tab w:pos="13728" w:val="left" w:leader="none"/>
        </w:tabs>
        <w:spacing w:before="0"/>
        <w:ind w:left="2790" w:right="0" w:firstLine="0"/>
        <w:jc w:val="left"/>
        <w:rPr>
          <w:sz w:val="20"/>
        </w:rPr>
      </w:pPr>
      <w:r>
        <w:rPr>
          <w:b/>
          <w:sz w:val="20"/>
        </w:rPr>
        <w:t>Unterstützung</w:t>
      </w:r>
      <w:r>
        <w:rPr>
          <w:b/>
          <w:spacing w:val="-2"/>
          <w:sz w:val="20"/>
        </w:rPr>
        <w:t> </w:t>
      </w:r>
      <w:r>
        <w:rPr>
          <w:b/>
          <w:sz w:val="20"/>
        </w:rPr>
        <w:t>für</w:t>
      </w:r>
      <w:r>
        <w:rPr>
          <w:b/>
          <w:spacing w:val="-1"/>
          <w:sz w:val="20"/>
        </w:rPr>
        <w:t> </w:t>
      </w:r>
      <w:r>
        <w:rPr>
          <w:b/>
          <w:sz w:val="20"/>
        </w:rPr>
        <w:t>ein</w:t>
      </w:r>
      <w:r>
        <w:rPr>
          <w:b/>
          <w:spacing w:val="-2"/>
          <w:sz w:val="20"/>
        </w:rPr>
        <w:t> </w:t>
      </w:r>
      <w:r>
        <w:rPr>
          <w:b/>
          <w:sz w:val="20"/>
        </w:rPr>
        <w:t>erschwingliches</w:t>
      </w:r>
      <w:r>
        <w:rPr>
          <w:b/>
          <w:spacing w:val="-1"/>
          <w:sz w:val="20"/>
        </w:rPr>
        <w:t> </w:t>
      </w:r>
      <w:r>
        <w:rPr>
          <w:b/>
          <w:sz w:val="20"/>
        </w:rPr>
        <w:t>Wohnen</w:t>
      </w:r>
      <w:r>
        <w:rPr>
          <w:b/>
          <w:spacing w:val="-1"/>
          <w:sz w:val="20"/>
        </w:rPr>
        <w:t> </w:t>
      </w:r>
      <w:r>
        <w:rPr>
          <w:b/>
          <w:sz w:val="20"/>
        </w:rPr>
        <w:t>in</w:t>
      </w:r>
      <w:r>
        <w:rPr>
          <w:b/>
          <w:spacing w:val="-2"/>
          <w:sz w:val="20"/>
        </w:rPr>
        <w:t> </w:t>
      </w:r>
      <w:r>
        <w:rPr>
          <w:b/>
          <w:sz w:val="20"/>
        </w:rPr>
        <w:t>Ontario</w:t>
      </w:r>
      <w:r>
        <w:rPr>
          <w:b/>
          <w:spacing w:val="-1"/>
          <w:sz w:val="20"/>
        </w:rPr>
        <w:t> </w:t>
      </w:r>
      <w:r>
        <w:rPr>
          <w:b/>
          <w:sz w:val="20"/>
        </w:rPr>
        <w:t>für</w:t>
      </w:r>
      <w:r>
        <w:rPr>
          <w:b/>
          <w:spacing w:val="-1"/>
          <w:sz w:val="20"/>
        </w:rPr>
        <w:t> </w:t>
      </w:r>
      <w:r>
        <w:rPr>
          <w:b/>
          <w:sz w:val="20"/>
        </w:rPr>
        <w:t>Überlebende</w:t>
      </w:r>
      <w:r>
        <w:rPr>
          <w:b/>
          <w:spacing w:val="-2"/>
          <w:sz w:val="20"/>
        </w:rPr>
        <w:t> </w:t>
      </w:r>
      <w:r>
        <w:rPr>
          <w:b/>
          <w:sz w:val="20"/>
        </w:rPr>
        <w:t>von</w:t>
      </w:r>
      <w:r>
        <w:rPr>
          <w:b/>
          <w:spacing w:val="-1"/>
          <w:sz w:val="20"/>
        </w:rPr>
        <w:t> </w:t>
      </w:r>
      <w:r>
        <w:rPr>
          <w:b/>
          <w:sz w:val="20"/>
        </w:rPr>
        <w:t>geschlechtsspezifischer</w:t>
      </w:r>
      <w:r>
        <w:rPr>
          <w:b/>
          <w:spacing w:val="-1"/>
          <w:sz w:val="20"/>
        </w:rPr>
        <w:t> </w:t>
      </w:r>
      <w:r>
        <w:rPr>
          <w:b/>
          <w:spacing w:val="-2"/>
          <w:sz w:val="20"/>
        </w:rPr>
        <w:t>Gewalt</w:t>
      </w:r>
      <w:r>
        <w:rPr>
          <w:b/>
          <w:sz w:val="20"/>
        </w:rPr>
        <w:tab/>
      </w:r>
      <w:r>
        <w:rPr>
          <w:spacing w:val="-10"/>
          <w:sz w:val="20"/>
        </w:rPr>
        <w:t>7</w:t>
      </w:r>
    </w:p>
    <w:p>
      <w:pPr>
        <w:spacing w:after="0"/>
        <w:jc w:val="left"/>
        <w:rPr>
          <w:sz w:val="20"/>
        </w:rPr>
        <w:sectPr>
          <w:footerReference w:type="default" r:id="rId28"/>
          <w:pgSz w:w="15840" w:h="12240" w:orient="landscape"/>
          <w:pgMar w:header="0" w:footer="0" w:top="0" w:bottom="280" w:left="560" w:right="1320"/>
        </w:sectPr>
      </w:pPr>
    </w:p>
    <w:p>
      <w:pPr>
        <w:pStyle w:val="BodyText"/>
      </w:pPr>
      <w:r>
        <w:rPr/>
        <w:drawing>
          <wp:anchor distT="0" distB="0" distL="0" distR="0" allowOverlap="1" layoutInCell="1" locked="0" behindDoc="0" simplePos="0" relativeHeight="15732736">
            <wp:simplePos x="0" y="0"/>
            <wp:positionH relativeFrom="page">
              <wp:posOffset>3137954</wp:posOffset>
            </wp:positionH>
            <wp:positionV relativeFrom="page">
              <wp:posOffset>0</wp:posOffset>
            </wp:positionV>
            <wp:extent cx="6911085" cy="2180452"/>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31" cstate="print"/>
                    <a:stretch>
                      <a:fillRect/>
                    </a:stretch>
                  </pic:blipFill>
                  <pic:spPr>
                    <a:xfrm>
                      <a:off x="0" y="0"/>
                      <a:ext cx="6911085" cy="218045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65"/>
      </w:pPr>
    </w:p>
    <w:p>
      <w:pPr>
        <w:pStyle w:val="ListParagraph"/>
        <w:numPr>
          <w:ilvl w:val="0"/>
          <w:numId w:val="3"/>
        </w:numPr>
        <w:tabs>
          <w:tab w:pos="1659" w:val="left" w:leader="none"/>
        </w:tabs>
        <w:spacing w:line="276" w:lineRule="auto" w:before="0" w:after="0"/>
        <w:ind w:left="1659" w:right="515" w:hanging="360"/>
        <w:jc w:val="left"/>
        <w:rPr>
          <w:sz w:val="24"/>
        </w:rPr>
      </w:pPr>
      <w:r>
        <w:rPr>
          <w:sz w:val="24"/>
        </w:rPr>
        <w:t>Übergangswohnungen und Wohnungen der zweiten Stufe für GBV-Überlebende können zusätzliche Sicherheitsfunktionen</w:t>
      </w:r>
      <w:r>
        <w:rPr>
          <w:spacing w:val="-5"/>
          <w:sz w:val="24"/>
        </w:rPr>
        <w:t> </w:t>
      </w:r>
      <w:r>
        <w:rPr>
          <w:sz w:val="24"/>
        </w:rPr>
        <w:t>aufweisen</w:t>
      </w:r>
      <w:r>
        <w:rPr>
          <w:spacing w:val="-5"/>
          <w:sz w:val="24"/>
        </w:rPr>
        <w:t> </w:t>
      </w:r>
      <w:r>
        <w:rPr>
          <w:sz w:val="24"/>
        </w:rPr>
        <w:t>(physische</w:t>
      </w:r>
      <w:r>
        <w:rPr>
          <w:spacing w:val="-5"/>
          <w:sz w:val="24"/>
        </w:rPr>
        <w:t> </w:t>
      </w:r>
      <w:r>
        <w:rPr>
          <w:sz w:val="24"/>
        </w:rPr>
        <w:t>Baueigenschaften,</w:t>
      </w:r>
      <w:r>
        <w:rPr>
          <w:spacing w:val="-5"/>
          <w:sz w:val="24"/>
        </w:rPr>
        <w:t> </w:t>
      </w:r>
      <w:r>
        <w:rPr>
          <w:sz w:val="24"/>
        </w:rPr>
        <w:t>Beschränkungen</w:t>
      </w:r>
      <w:r>
        <w:rPr>
          <w:spacing w:val="-5"/>
          <w:sz w:val="24"/>
        </w:rPr>
        <w:t> </w:t>
      </w:r>
      <w:r>
        <w:rPr>
          <w:sz w:val="24"/>
        </w:rPr>
        <w:t>hinsichtlich</w:t>
      </w:r>
      <w:r>
        <w:rPr>
          <w:spacing w:val="-5"/>
          <w:sz w:val="24"/>
        </w:rPr>
        <w:t> </w:t>
      </w:r>
      <w:r>
        <w:rPr>
          <w:sz w:val="24"/>
        </w:rPr>
        <w:t>der</w:t>
      </w:r>
      <w:r>
        <w:rPr>
          <w:spacing w:val="-5"/>
          <w:sz w:val="24"/>
        </w:rPr>
        <w:t> </w:t>
      </w:r>
      <w:r>
        <w:rPr>
          <w:sz w:val="24"/>
        </w:rPr>
        <w:t>Personen,</w:t>
      </w:r>
      <w:r>
        <w:rPr>
          <w:spacing w:val="-5"/>
          <w:sz w:val="24"/>
        </w:rPr>
        <w:t> </w:t>
      </w:r>
      <w:r>
        <w:rPr>
          <w:sz w:val="24"/>
        </w:rPr>
        <w:t>die sich im Gebäude aufhalten dürfen).</w:t>
      </w:r>
    </w:p>
    <w:p>
      <w:pPr>
        <w:pStyle w:val="BodyText"/>
        <w:spacing w:line="276" w:lineRule="auto" w:before="168"/>
        <w:ind w:left="939" w:right="270"/>
      </w:pPr>
      <w:r>
        <w:rPr>
          <w:b/>
        </w:rPr>
        <w:t>Wer?</w:t>
      </w:r>
      <w:r>
        <w:rPr>
          <w:b/>
          <w:spacing w:val="-4"/>
        </w:rPr>
        <w:t> </w:t>
      </w:r>
      <w:r>
        <w:rPr/>
        <w:t>Übergangswohnungen,</w:t>
      </w:r>
      <w:r>
        <w:rPr>
          <w:spacing w:val="-4"/>
        </w:rPr>
        <w:t> </w:t>
      </w:r>
      <w:r>
        <w:rPr/>
        <w:t>Unterstützungswohnungen</w:t>
      </w:r>
      <w:r>
        <w:rPr>
          <w:spacing w:val="-4"/>
        </w:rPr>
        <w:t> </w:t>
      </w:r>
      <w:r>
        <w:rPr/>
        <w:t>und</w:t>
      </w:r>
      <w:r>
        <w:rPr>
          <w:spacing w:val="-4"/>
        </w:rPr>
        <w:t> </w:t>
      </w:r>
      <w:r>
        <w:rPr/>
        <w:t>Wohnungen</w:t>
      </w:r>
      <w:r>
        <w:rPr>
          <w:spacing w:val="-4"/>
        </w:rPr>
        <w:t> </w:t>
      </w:r>
      <w:r>
        <w:rPr/>
        <w:t>der</w:t>
      </w:r>
      <w:r>
        <w:rPr>
          <w:spacing w:val="-4"/>
        </w:rPr>
        <w:t> </w:t>
      </w:r>
      <w:r>
        <w:rPr/>
        <w:t>zweiten</w:t>
      </w:r>
      <w:r>
        <w:rPr>
          <w:spacing w:val="-4"/>
        </w:rPr>
        <w:t> </w:t>
      </w:r>
      <w:r>
        <w:rPr/>
        <w:t>Stufe</w:t>
      </w:r>
      <w:r>
        <w:rPr>
          <w:spacing w:val="-4"/>
        </w:rPr>
        <w:t> </w:t>
      </w:r>
      <w:r>
        <w:rPr/>
        <w:t>sind</w:t>
      </w:r>
      <w:r>
        <w:rPr>
          <w:spacing w:val="-4"/>
        </w:rPr>
        <w:t> </w:t>
      </w:r>
      <w:r>
        <w:rPr/>
        <w:t>oft</w:t>
      </w:r>
      <w:r>
        <w:rPr>
          <w:spacing w:val="-5"/>
        </w:rPr>
        <w:t> </w:t>
      </w:r>
      <w:r>
        <w:rPr/>
        <w:t>auf</w:t>
      </w:r>
      <w:r>
        <w:rPr>
          <w:spacing w:val="-4"/>
        </w:rPr>
        <w:t> </w:t>
      </w:r>
      <w:r>
        <w:rPr/>
        <w:t>eine</w:t>
      </w:r>
      <w:r>
        <w:rPr>
          <w:spacing w:val="-4"/>
        </w:rPr>
        <w:t> </w:t>
      </w:r>
      <w:r>
        <w:rPr/>
        <w:t>bestimmte Gruppe spezialisiert, die sich im Übergang in eine längerfristige Wohnung befindet. Dazu gehören Übergangs- und Unterstützungswohnungen sowie Wohnungen der zweiten Stufe für GBV-Überlebende, die sich aus missbräuchlichen Situationen befreien und aus Notunterkunftsprogrammen aussteigen. In einigen Gegenden gibt es auch spezielle Übergangs- und Unterstützungswohnungen sowie Wohnungen der zweiten Stufe, die dem Alter, der Kultur oder den Fähigkeiten des Einzelnen entsprechen. Zum Beispiel: Wohnungen der zweiten Stufe für indigene Frauen.</w:t>
      </w:r>
    </w:p>
    <w:p>
      <w:pPr>
        <w:pStyle w:val="BodyText"/>
        <w:spacing w:before="41"/>
      </w:pPr>
    </w:p>
    <w:p>
      <w:pPr>
        <w:pStyle w:val="BodyText"/>
        <w:ind w:left="939"/>
      </w:pPr>
      <w:r>
        <w:rPr>
          <w:b/>
        </w:rPr>
        <w:t>Wann?</w:t>
      </w:r>
      <w:r>
        <w:rPr>
          <w:b/>
          <w:spacing w:val="-2"/>
        </w:rPr>
        <w:t> </w:t>
      </w:r>
      <w:r>
        <w:rPr/>
        <w:t>Mehrere</w:t>
      </w:r>
      <w:r>
        <w:rPr>
          <w:spacing w:val="-1"/>
        </w:rPr>
        <w:t> </w:t>
      </w:r>
      <w:r>
        <w:rPr/>
        <w:t>Monate</w:t>
      </w:r>
      <w:r>
        <w:rPr>
          <w:spacing w:val="-1"/>
        </w:rPr>
        <w:t> </w:t>
      </w:r>
      <w:r>
        <w:rPr/>
        <w:t>+</w:t>
      </w:r>
      <w:r>
        <w:rPr>
          <w:spacing w:val="-1"/>
        </w:rPr>
        <w:t> </w:t>
      </w:r>
      <w:r>
        <w:rPr/>
        <w:t>(dies</w:t>
      </w:r>
      <w:r>
        <w:rPr>
          <w:spacing w:val="-1"/>
        </w:rPr>
        <w:t> </w:t>
      </w:r>
      <w:r>
        <w:rPr/>
        <w:t>kann</w:t>
      </w:r>
      <w:r>
        <w:rPr>
          <w:spacing w:val="-1"/>
        </w:rPr>
        <w:t> </w:t>
      </w:r>
      <w:r>
        <w:rPr/>
        <w:t>je</w:t>
      </w:r>
      <w:r>
        <w:rPr>
          <w:spacing w:val="-2"/>
        </w:rPr>
        <w:t> </w:t>
      </w:r>
      <w:r>
        <w:rPr/>
        <w:t>nach</w:t>
      </w:r>
      <w:r>
        <w:rPr>
          <w:spacing w:val="-1"/>
        </w:rPr>
        <w:t> </w:t>
      </w:r>
      <w:r>
        <w:rPr/>
        <w:t>Organisationspolitik</w:t>
      </w:r>
      <w:r>
        <w:rPr>
          <w:spacing w:val="-1"/>
        </w:rPr>
        <w:t> </w:t>
      </w:r>
      <w:r>
        <w:rPr/>
        <w:t>und</w:t>
      </w:r>
      <w:r>
        <w:rPr>
          <w:spacing w:val="-1"/>
        </w:rPr>
        <w:t> </w:t>
      </w:r>
      <w:r>
        <w:rPr/>
        <w:t>verfügbaren</w:t>
      </w:r>
      <w:r>
        <w:rPr>
          <w:spacing w:val="-1"/>
        </w:rPr>
        <w:t> </w:t>
      </w:r>
      <w:r>
        <w:rPr/>
        <w:t>Wohnmöglichkeiten</w:t>
      </w:r>
      <w:r>
        <w:rPr>
          <w:spacing w:val="-1"/>
        </w:rPr>
        <w:t> </w:t>
      </w:r>
      <w:r>
        <w:rPr>
          <w:spacing w:val="-2"/>
        </w:rPr>
        <w:t>variieren)</w:t>
      </w:r>
    </w:p>
    <w:p>
      <w:pPr>
        <w:pStyle w:val="BodyText"/>
        <w:spacing w:before="83"/>
      </w:pPr>
    </w:p>
    <w:p>
      <w:pPr>
        <w:pStyle w:val="BodyText"/>
        <w:spacing w:line="276" w:lineRule="auto"/>
        <w:ind w:left="939" w:right="105"/>
      </w:pPr>
      <w:r>
        <w:rPr>
          <w:b/>
        </w:rPr>
        <w:t>Wo? </w:t>
      </w:r>
      <w:r>
        <w:rPr/>
        <w:t>Organisationen für Übergangswohnungen und Wohnungen der zweiten Stufe gibt es in ganz Ontario. Einige Übergangswohnungen</w:t>
      </w:r>
      <w:r>
        <w:rPr>
          <w:spacing w:val="-3"/>
        </w:rPr>
        <w:t> </w:t>
      </w:r>
      <w:r>
        <w:rPr/>
        <w:t>sind</w:t>
      </w:r>
      <w:r>
        <w:rPr>
          <w:spacing w:val="-3"/>
        </w:rPr>
        <w:t> </w:t>
      </w:r>
      <w:r>
        <w:rPr/>
        <w:t>direkt</w:t>
      </w:r>
      <w:r>
        <w:rPr>
          <w:spacing w:val="-3"/>
        </w:rPr>
        <w:t> </w:t>
      </w:r>
      <w:r>
        <w:rPr/>
        <w:t>mit</w:t>
      </w:r>
      <w:r>
        <w:rPr>
          <w:spacing w:val="-3"/>
        </w:rPr>
        <w:t> </w:t>
      </w:r>
      <w:r>
        <w:rPr/>
        <w:t>örtlichen</w:t>
      </w:r>
      <w:r>
        <w:rPr>
          <w:spacing w:val="-3"/>
        </w:rPr>
        <w:t> </w:t>
      </w:r>
      <w:r>
        <w:rPr/>
        <w:t>Notunterkünften</w:t>
      </w:r>
      <w:r>
        <w:rPr>
          <w:spacing w:val="-3"/>
        </w:rPr>
        <w:t> </w:t>
      </w:r>
      <w:r>
        <w:rPr/>
        <w:t>verbunden</w:t>
      </w:r>
      <w:r>
        <w:rPr>
          <w:spacing w:val="-3"/>
        </w:rPr>
        <w:t> </w:t>
      </w:r>
      <w:r>
        <w:rPr/>
        <w:t>und</w:t>
      </w:r>
      <w:r>
        <w:rPr>
          <w:spacing w:val="-3"/>
        </w:rPr>
        <w:t> </w:t>
      </w:r>
      <w:r>
        <w:rPr/>
        <w:t>können</w:t>
      </w:r>
      <w:r>
        <w:rPr>
          <w:spacing w:val="-3"/>
        </w:rPr>
        <w:t> </w:t>
      </w:r>
      <w:r>
        <w:rPr/>
        <w:t>sich</w:t>
      </w:r>
      <w:r>
        <w:rPr>
          <w:spacing w:val="-3"/>
        </w:rPr>
        <w:t> </w:t>
      </w:r>
      <w:r>
        <w:rPr/>
        <w:t>in</w:t>
      </w:r>
      <w:r>
        <w:rPr>
          <w:spacing w:val="-3"/>
        </w:rPr>
        <w:t> </w:t>
      </w:r>
      <w:r>
        <w:rPr/>
        <w:t>unmittelbarer</w:t>
      </w:r>
      <w:r>
        <w:rPr>
          <w:spacing w:val="-3"/>
        </w:rPr>
        <w:t> </w:t>
      </w:r>
      <w:r>
        <w:rPr/>
        <w:t>Nähe</w:t>
      </w:r>
      <w:r>
        <w:rPr>
          <w:spacing w:val="-3"/>
        </w:rPr>
        <w:t> </w:t>
      </w:r>
      <w:r>
        <w:rPr/>
        <w:t>der Notunterkunft befinden. Organisationen für Übergangswohnungen können getrennt von der örtlichen Notunterkunft arbeiten, und die Wohneinheiten können sich auch an anderen Orten in der Gemeinde befinden.</w:t>
      </w:r>
    </w:p>
    <w:p>
      <w:pPr>
        <w:pStyle w:val="BodyText"/>
        <w:spacing w:before="41"/>
      </w:pPr>
    </w:p>
    <w:p>
      <w:pPr>
        <w:pStyle w:val="BodyText"/>
        <w:spacing w:line="276" w:lineRule="auto"/>
        <w:ind w:left="939" w:right="105"/>
      </w:pPr>
      <w:r>
        <w:rPr>
          <w:b/>
        </w:rPr>
        <w:t>Warum? </w:t>
      </w:r>
      <w:r>
        <w:rPr/>
        <w:t>Übergangswohnungen und Wohnungen der zweiten Stufe können für Überlebende hilfreich sein, die eine vorübergehende/zwischenzeitliche</w:t>
      </w:r>
      <w:r>
        <w:rPr>
          <w:spacing w:val="-4"/>
        </w:rPr>
        <w:t> </w:t>
      </w:r>
      <w:r>
        <w:rPr/>
        <w:t>Unterkunft</w:t>
      </w:r>
      <w:r>
        <w:rPr>
          <w:spacing w:val="-4"/>
        </w:rPr>
        <w:t> </w:t>
      </w:r>
      <w:r>
        <w:rPr/>
        <w:t>suchen,</w:t>
      </w:r>
      <w:r>
        <w:rPr>
          <w:spacing w:val="-4"/>
        </w:rPr>
        <w:t> </w:t>
      </w:r>
      <w:r>
        <w:rPr/>
        <w:t>während</w:t>
      </w:r>
      <w:r>
        <w:rPr>
          <w:spacing w:val="-4"/>
        </w:rPr>
        <w:t> </w:t>
      </w:r>
      <w:r>
        <w:rPr/>
        <w:t>sie</w:t>
      </w:r>
      <w:r>
        <w:rPr>
          <w:spacing w:val="-4"/>
        </w:rPr>
        <w:t> </w:t>
      </w:r>
      <w:r>
        <w:rPr/>
        <w:t>auf</w:t>
      </w:r>
      <w:r>
        <w:rPr>
          <w:spacing w:val="-4"/>
        </w:rPr>
        <w:t> </w:t>
      </w:r>
      <w:r>
        <w:rPr/>
        <w:t>eine</w:t>
      </w:r>
      <w:r>
        <w:rPr>
          <w:spacing w:val="-4"/>
        </w:rPr>
        <w:t> </w:t>
      </w:r>
      <w:r>
        <w:rPr/>
        <w:t>dauerhafte</w:t>
      </w:r>
      <w:r>
        <w:rPr>
          <w:spacing w:val="-4"/>
        </w:rPr>
        <w:t> </w:t>
      </w:r>
      <w:r>
        <w:rPr/>
        <w:t>Wohnung</w:t>
      </w:r>
      <w:r>
        <w:rPr>
          <w:spacing w:val="-4"/>
        </w:rPr>
        <w:t> </w:t>
      </w:r>
      <w:r>
        <w:rPr/>
        <w:t>hinarbeiten,</w:t>
      </w:r>
      <w:r>
        <w:rPr>
          <w:spacing w:val="-4"/>
        </w:rPr>
        <w:t> </w:t>
      </w:r>
      <w:r>
        <w:rPr/>
        <w:t>sowie</w:t>
      </w:r>
      <w:r>
        <w:rPr>
          <w:spacing w:val="-4"/>
        </w:rPr>
        <w:t> </w:t>
      </w:r>
      <w:r>
        <w:rPr/>
        <w:t>für diejenigen, die zusätzliche Unterstützung und Sicherheit im Zusammenhang mit ihren Gewalterfahrungen suchen.</w:t>
      </w:r>
    </w:p>
    <w:p>
      <w:pPr>
        <w:pStyle w:val="BodyText"/>
        <w:spacing w:before="42"/>
      </w:pPr>
    </w:p>
    <w:p>
      <w:pPr>
        <w:pStyle w:val="BodyText"/>
        <w:spacing w:line="276" w:lineRule="auto"/>
        <w:ind w:left="939" w:right="718"/>
      </w:pPr>
      <w:r>
        <w:rPr>
          <w:b/>
        </w:rPr>
        <w:t>Wie?</w:t>
      </w:r>
      <w:r>
        <w:rPr>
          <w:b/>
          <w:spacing w:val="-3"/>
        </w:rPr>
        <w:t> </w:t>
      </w:r>
      <w:r>
        <w:rPr/>
        <w:t>Die</w:t>
      </w:r>
      <w:r>
        <w:rPr>
          <w:spacing w:val="-3"/>
        </w:rPr>
        <w:t> </w:t>
      </w:r>
      <w:r>
        <w:rPr/>
        <w:t>Anträge</w:t>
      </w:r>
      <w:r>
        <w:rPr>
          <w:spacing w:val="-3"/>
        </w:rPr>
        <w:t> </w:t>
      </w:r>
      <w:r>
        <w:rPr/>
        <w:t>werden</w:t>
      </w:r>
      <w:r>
        <w:rPr>
          <w:spacing w:val="-3"/>
        </w:rPr>
        <w:t> </w:t>
      </w:r>
      <w:r>
        <w:rPr/>
        <w:t>in</w:t>
      </w:r>
      <w:r>
        <w:rPr>
          <w:spacing w:val="-3"/>
        </w:rPr>
        <w:t> </w:t>
      </w:r>
      <w:r>
        <w:rPr/>
        <w:t>der</w:t>
      </w:r>
      <w:r>
        <w:rPr>
          <w:spacing w:val="-3"/>
        </w:rPr>
        <w:t> </w:t>
      </w:r>
      <w:r>
        <w:rPr/>
        <w:t>Regel</w:t>
      </w:r>
      <w:r>
        <w:rPr>
          <w:spacing w:val="-3"/>
        </w:rPr>
        <w:t> </w:t>
      </w:r>
      <w:r>
        <w:rPr/>
        <w:t>direkt</w:t>
      </w:r>
      <w:r>
        <w:rPr>
          <w:spacing w:val="-3"/>
        </w:rPr>
        <w:t> </w:t>
      </w:r>
      <w:r>
        <w:rPr/>
        <w:t>von</w:t>
      </w:r>
      <w:r>
        <w:rPr>
          <w:spacing w:val="-3"/>
        </w:rPr>
        <w:t> </w:t>
      </w:r>
      <w:r>
        <w:rPr/>
        <w:t>den</w:t>
      </w:r>
      <w:r>
        <w:rPr>
          <w:spacing w:val="-3"/>
        </w:rPr>
        <w:t> </w:t>
      </w:r>
      <w:r>
        <w:rPr/>
        <w:t>Organisationen</w:t>
      </w:r>
      <w:r>
        <w:rPr>
          <w:spacing w:val="-3"/>
        </w:rPr>
        <w:t> </w:t>
      </w:r>
      <w:r>
        <w:rPr/>
        <w:t>für</w:t>
      </w:r>
      <w:r>
        <w:rPr>
          <w:spacing w:val="-3"/>
        </w:rPr>
        <w:t> </w:t>
      </w:r>
      <w:r>
        <w:rPr/>
        <w:t>Übergangswohnungen</w:t>
      </w:r>
      <w:r>
        <w:rPr>
          <w:spacing w:val="-3"/>
        </w:rPr>
        <w:t> </w:t>
      </w:r>
      <w:r>
        <w:rPr/>
        <w:t>bearbeitet. Besuchen Sie mulberryfinder.ca, um:</w:t>
      </w:r>
    </w:p>
    <w:p>
      <w:pPr>
        <w:pStyle w:val="ListParagraph"/>
        <w:numPr>
          <w:ilvl w:val="0"/>
          <w:numId w:val="4"/>
        </w:numPr>
        <w:tabs>
          <w:tab w:pos="2364" w:val="left" w:leader="none"/>
        </w:tabs>
        <w:spacing w:line="276" w:lineRule="auto" w:before="104" w:after="0"/>
        <w:ind w:left="2364" w:right="1251" w:hanging="360"/>
        <w:jc w:val="left"/>
        <w:rPr>
          <w:sz w:val="24"/>
        </w:rPr>
      </w:pPr>
      <w:r>
        <w:rPr>
          <w:sz w:val="24"/>
        </w:rPr>
        <w:t>mehr</w:t>
      </w:r>
      <w:r>
        <w:rPr>
          <w:spacing w:val="-5"/>
          <w:sz w:val="24"/>
        </w:rPr>
        <w:t> </w:t>
      </w:r>
      <w:r>
        <w:rPr>
          <w:sz w:val="24"/>
        </w:rPr>
        <w:t>über</w:t>
      </w:r>
      <w:r>
        <w:rPr>
          <w:spacing w:val="-5"/>
          <w:sz w:val="24"/>
        </w:rPr>
        <w:t> </w:t>
      </w:r>
      <w:r>
        <w:rPr>
          <w:sz w:val="24"/>
        </w:rPr>
        <w:t>die</w:t>
      </w:r>
      <w:r>
        <w:rPr>
          <w:spacing w:val="-5"/>
          <w:sz w:val="24"/>
        </w:rPr>
        <w:t> </w:t>
      </w:r>
      <w:r>
        <w:rPr>
          <w:sz w:val="24"/>
        </w:rPr>
        <w:t>verfügbaren</w:t>
      </w:r>
      <w:r>
        <w:rPr>
          <w:spacing w:val="-5"/>
          <w:sz w:val="24"/>
        </w:rPr>
        <w:t> </w:t>
      </w:r>
      <w:r>
        <w:rPr>
          <w:sz w:val="24"/>
        </w:rPr>
        <w:t>Optionen</w:t>
      </w:r>
      <w:r>
        <w:rPr>
          <w:spacing w:val="-5"/>
          <w:sz w:val="24"/>
        </w:rPr>
        <w:t> </w:t>
      </w:r>
      <w:r>
        <w:rPr>
          <w:sz w:val="24"/>
        </w:rPr>
        <w:t>von</w:t>
      </w:r>
      <w:r>
        <w:rPr>
          <w:spacing w:val="-5"/>
          <w:sz w:val="24"/>
        </w:rPr>
        <w:t> </w:t>
      </w:r>
      <w:r>
        <w:rPr>
          <w:sz w:val="24"/>
        </w:rPr>
        <w:t>Übergangswohnungen,</w:t>
      </w:r>
      <w:r>
        <w:rPr>
          <w:spacing w:val="-5"/>
          <w:sz w:val="24"/>
        </w:rPr>
        <w:t> </w:t>
      </w:r>
      <w:r>
        <w:rPr>
          <w:sz w:val="24"/>
        </w:rPr>
        <w:t>Unterstützungswohnungen</w:t>
      </w:r>
      <w:r>
        <w:rPr>
          <w:spacing w:val="-5"/>
          <w:sz w:val="24"/>
        </w:rPr>
        <w:t> </w:t>
      </w:r>
      <w:r>
        <w:rPr>
          <w:sz w:val="24"/>
        </w:rPr>
        <w:t>oder Wohnungen der zweiten Stufe in Ihrer Gemeinde zu erfahren</w:t>
      </w:r>
    </w:p>
    <w:p>
      <w:pPr>
        <w:pStyle w:val="ListParagraph"/>
        <w:numPr>
          <w:ilvl w:val="0"/>
          <w:numId w:val="4"/>
        </w:numPr>
        <w:tabs>
          <w:tab w:pos="2364" w:val="left" w:leader="none"/>
        </w:tabs>
        <w:spacing w:line="276" w:lineRule="auto" w:before="0" w:after="0"/>
        <w:ind w:left="2364" w:right="736" w:hanging="360"/>
        <w:jc w:val="left"/>
        <w:rPr>
          <w:sz w:val="24"/>
        </w:rPr>
      </w:pPr>
      <w:r>
        <w:rPr>
          <w:sz w:val="24"/>
        </w:rPr>
        <w:t>Um</w:t>
      </w:r>
      <w:r>
        <w:rPr>
          <w:spacing w:val="-4"/>
          <w:sz w:val="24"/>
        </w:rPr>
        <w:t> </w:t>
      </w:r>
      <w:r>
        <w:rPr>
          <w:sz w:val="24"/>
        </w:rPr>
        <w:t>zusätzliche</w:t>
      </w:r>
      <w:r>
        <w:rPr>
          <w:spacing w:val="-4"/>
          <w:sz w:val="24"/>
        </w:rPr>
        <w:t> </w:t>
      </w:r>
      <w:r>
        <w:rPr>
          <w:sz w:val="24"/>
        </w:rPr>
        <w:t>Wohnressourcen</w:t>
      </w:r>
      <w:r>
        <w:rPr>
          <w:spacing w:val="-4"/>
          <w:sz w:val="24"/>
        </w:rPr>
        <w:t> </w:t>
      </w:r>
      <w:r>
        <w:rPr>
          <w:sz w:val="24"/>
        </w:rPr>
        <w:t>zu</w:t>
      </w:r>
      <w:r>
        <w:rPr>
          <w:spacing w:val="-4"/>
          <w:sz w:val="24"/>
        </w:rPr>
        <w:t> </w:t>
      </w:r>
      <w:r>
        <w:rPr>
          <w:sz w:val="24"/>
        </w:rPr>
        <w:t>finden,</w:t>
      </w:r>
      <w:r>
        <w:rPr>
          <w:spacing w:val="-4"/>
          <w:sz w:val="24"/>
        </w:rPr>
        <w:t> </w:t>
      </w:r>
      <w:r>
        <w:rPr>
          <w:sz w:val="24"/>
        </w:rPr>
        <w:t>wie</w:t>
      </w:r>
      <w:r>
        <w:rPr>
          <w:spacing w:val="-4"/>
          <w:sz w:val="24"/>
        </w:rPr>
        <w:t> </w:t>
      </w:r>
      <w:r>
        <w:rPr>
          <w:sz w:val="24"/>
        </w:rPr>
        <w:t>z.</w:t>
      </w:r>
      <w:r>
        <w:rPr>
          <w:spacing w:val="-5"/>
          <w:sz w:val="24"/>
        </w:rPr>
        <w:t> </w:t>
      </w:r>
      <w:r>
        <w:rPr>
          <w:sz w:val="24"/>
        </w:rPr>
        <w:t>B.</w:t>
      </w:r>
      <w:r>
        <w:rPr>
          <w:spacing w:val="-5"/>
          <w:sz w:val="24"/>
        </w:rPr>
        <w:t> </w:t>
      </w:r>
      <w:r>
        <w:rPr>
          <w:sz w:val="24"/>
        </w:rPr>
        <w:t>Berater</w:t>
      </w:r>
      <w:r>
        <w:rPr>
          <w:spacing w:val="-4"/>
          <w:sz w:val="24"/>
        </w:rPr>
        <w:t> </w:t>
      </w:r>
      <w:r>
        <w:rPr>
          <w:sz w:val="24"/>
        </w:rPr>
        <w:t>für</w:t>
      </w:r>
      <w:r>
        <w:rPr>
          <w:spacing w:val="-4"/>
          <w:sz w:val="24"/>
        </w:rPr>
        <w:t> </w:t>
      </w:r>
      <w:r>
        <w:rPr>
          <w:sz w:val="24"/>
        </w:rPr>
        <w:t>Übergangswohnungen,</w:t>
      </w:r>
      <w:r>
        <w:rPr>
          <w:spacing w:val="-4"/>
          <w:sz w:val="24"/>
        </w:rPr>
        <w:t> </w:t>
      </w:r>
      <w:r>
        <w:rPr>
          <w:sz w:val="24"/>
        </w:rPr>
        <w:t>besuchen</w:t>
      </w:r>
      <w:r>
        <w:rPr>
          <w:spacing w:val="-4"/>
          <w:sz w:val="24"/>
        </w:rPr>
        <w:t> </w:t>
      </w:r>
      <w:r>
        <w:rPr>
          <w:sz w:val="24"/>
        </w:rPr>
        <w:t>Sie </w:t>
      </w:r>
      <w:r>
        <w:rPr>
          <w:spacing w:val="-2"/>
          <w:sz w:val="24"/>
        </w:rPr>
        <w:t>mulberryfinder.ca</w:t>
      </w:r>
    </w:p>
    <w:p>
      <w:pPr>
        <w:spacing w:after="0" w:line="276" w:lineRule="auto"/>
        <w:jc w:val="left"/>
        <w:rPr>
          <w:sz w:val="24"/>
        </w:rPr>
        <w:sectPr>
          <w:footerReference w:type="default" r:id="rId30"/>
          <w:pgSz w:w="15840" w:h="12240" w:orient="landscape"/>
          <w:pgMar w:header="0" w:footer="778" w:top="0" w:bottom="960" w:left="560" w:right="1320"/>
          <w:pgNumType w:start="8"/>
        </w:sectPr>
      </w:pPr>
    </w:p>
    <w:p>
      <w:pPr>
        <w:pStyle w:val="BodyText"/>
        <w:rPr>
          <w:sz w:val="28"/>
        </w:rPr>
      </w:pPr>
      <w:r>
        <w:rPr/>
        <mc:AlternateContent>
          <mc:Choice Requires="wps">
            <w:drawing>
              <wp:anchor distT="0" distB="0" distL="0" distR="0" allowOverlap="1" layoutInCell="1" locked="0" behindDoc="1" simplePos="0" relativeHeight="487427584">
                <wp:simplePos x="0" y="0"/>
                <wp:positionH relativeFrom="page">
                  <wp:posOffset>1899342</wp:posOffset>
                </wp:positionH>
                <wp:positionV relativeFrom="page">
                  <wp:posOffset>403344</wp:posOffset>
                </wp:positionV>
                <wp:extent cx="6578600" cy="633412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6578600" cy="6334125"/>
                          <a:chExt cx="6578600" cy="6334125"/>
                        </a:xfrm>
                      </wpg:grpSpPr>
                      <pic:pic>
                        <pic:nvPicPr>
                          <pic:cNvPr id="28" name="Image 28"/>
                          <pic:cNvPicPr/>
                        </pic:nvPicPr>
                        <pic:blipFill>
                          <a:blip r:embed="rId32" cstate="print"/>
                          <a:stretch>
                            <a:fillRect/>
                          </a:stretch>
                        </pic:blipFill>
                        <pic:spPr>
                          <a:xfrm>
                            <a:off x="0" y="0"/>
                            <a:ext cx="6397227" cy="6334090"/>
                          </a:xfrm>
                          <a:prstGeom prst="rect">
                            <a:avLst/>
                          </a:prstGeom>
                        </pic:spPr>
                      </pic:pic>
                      <pic:pic>
                        <pic:nvPicPr>
                          <pic:cNvPr id="29" name="Image 29"/>
                          <pic:cNvPicPr/>
                        </pic:nvPicPr>
                        <pic:blipFill>
                          <a:blip r:embed="rId33" cstate="print"/>
                          <a:stretch>
                            <a:fillRect/>
                          </a:stretch>
                        </pic:blipFill>
                        <pic:spPr>
                          <a:xfrm>
                            <a:off x="5530309" y="4023329"/>
                            <a:ext cx="1047746" cy="1047745"/>
                          </a:xfrm>
                          <a:prstGeom prst="rect">
                            <a:avLst/>
                          </a:prstGeom>
                        </pic:spPr>
                      </pic:pic>
                    </wpg:wgp>
                  </a:graphicData>
                </a:graphic>
              </wp:anchor>
            </w:drawing>
          </mc:Choice>
          <mc:Fallback>
            <w:pict>
              <v:group style="position:absolute;margin-left:149.55455pt;margin-top:31.75939pt;width:518pt;height:498.75pt;mso-position-horizontal-relative:page;mso-position-vertical-relative:page;z-index:-15888896" id="docshapegroup20" coordorigin="2991,635" coordsize="10360,9975">
                <v:shape style="position:absolute;left:2991;top:635;width:10075;height:9975" type="#_x0000_t75" id="docshape21" stroked="false">
                  <v:imagedata r:id="rId32" o:title=""/>
                </v:shape>
                <v:shape style="position:absolute;left:11700;top:6971;width:1650;height:1650" type="#_x0000_t75" id="docshape22" stroked="false">
                  <v:imagedata r:id="rId33" o:title=""/>
                </v:shape>
                <w10:wrap type="none"/>
              </v:group>
            </w:pict>
          </mc:Fallback>
        </mc:AlternateContent>
      </w:r>
    </w:p>
    <w:p>
      <w:pPr>
        <w:pStyle w:val="BodyText"/>
        <w:spacing w:before="156"/>
        <w:rPr>
          <w:sz w:val="28"/>
        </w:rPr>
      </w:pPr>
    </w:p>
    <w:p>
      <w:pPr>
        <w:pStyle w:val="Heading1"/>
      </w:pPr>
      <w:r>
        <w:rPr>
          <w:color w:val="351C75"/>
        </w:rPr>
        <w:t>Wenden</w:t>
      </w:r>
      <w:r>
        <w:rPr>
          <w:color w:val="351C75"/>
          <w:spacing w:val="-5"/>
        </w:rPr>
        <w:t> </w:t>
      </w:r>
      <w:r>
        <w:rPr>
          <w:color w:val="351C75"/>
        </w:rPr>
        <w:t>Sie</w:t>
      </w:r>
      <w:r>
        <w:rPr>
          <w:color w:val="351C75"/>
          <w:spacing w:val="-2"/>
        </w:rPr>
        <w:t> </w:t>
      </w:r>
      <w:r>
        <w:rPr>
          <w:color w:val="351C75"/>
        </w:rPr>
        <w:t>sich</w:t>
      </w:r>
      <w:r>
        <w:rPr>
          <w:color w:val="351C75"/>
          <w:spacing w:val="-2"/>
        </w:rPr>
        <w:t> </w:t>
      </w:r>
      <w:r>
        <w:rPr>
          <w:color w:val="351C75"/>
        </w:rPr>
        <w:t>an</w:t>
      </w:r>
      <w:r>
        <w:rPr>
          <w:color w:val="351C75"/>
          <w:spacing w:val="-3"/>
        </w:rPr>
        <w:t> </w:t>
      </w:r>
      <w:r>
        <w:rPr>
          <w:color w:val="351C75"/>
        </w:rPr>
        <w:t>Ihren</w:t>
      </w:r>
      <w:r>
        <w:rPr>
          <w:color w:val="351C75"/>
          <w:spacing w:val="-2"/>
        </w:rPr>
        <w:t> </w:t>
      </w:r>
      <w:r>
        <w:rPr>
          <w:color w:val="351C75"/>
        </w:rPr>
        <w:t>lokalen</w:t>
      </w:r>
      <w:r>
        <w:rPr>
          <w:color w:val="351C75"/>
          <w:spacing w:val="-2"/>
        </w:rPr>
        <w:t> Wohnungsdienstleiter:</w:t>
      </w:r>
    </w:p>
    <w:p>
      <w:pPr>
        <w:pStyle w:val="BodyText"/>
        <w:spacing w:before="81"/>
        <w:rPr>
          <w:b/>
          <w:sz w:val="28"/>
        </w:rPr>
      </w:pPr>
    </w:p>
    <w:p>
      <w:pPr>
        <w:pStyle w:val="Heading2"/>
        <w:rPr>
          <w:i/>
        </w:rPr>
      </w:pPr>
      <w:r>
        <w:rPr>
          <w:i/>
          <w:color w:val="351C75"/>
        </w:rPr>
        <w:t>(Platz</w:t>
      </w:r>
      <w:r>
        <w:rPr>
          <w:i/>
          <w:color w:val="351C75"/>
          <w:spacing w:val="-3"/>
        </w:rPr>
        <w:t> </w:t>
      </w:r>
      <w:r>
        <w:rPr>
          <w:i/>
          <w:color w:val="351C75"/>
        </w:rPr>
        <w:t>zum</w:t>
      </w:r>
      <w:r>
        <w:rPr>
          <w:i/>
          <w:color w:val="351C75"/>
          <w:spacing w:val="-2"/>
        </w:rPr>
        <w:t> </w:t>
      </w:r>
      <w:r>
        <w:rPr>
          <w:i/>
          <w:color w:val="351C75"/>
        </w:rPr>
        <w:t>Einfügen</w:t>
      </w:r>
      <w:r>
        <w:rPr>
          <w:i/>
          <w:color w:val="351C75"/>
          <w:spacing w:val="-2"/>
        </w:rPr>
        <w:t> </w:t>
      </w:r>
      <w:r>
        <w:rPr>
          <w:i/>
          <w:color w:val="351C75"/>
        </w:rPr>
        <w:t>von</w:t>
      </w:r>
      <w:r>
        <w:rPr>
          <w:i/>
          <w:color w:val="351C75"/>
          <w:spacing w:val="-2"/>
        </w:rPr>
        <w:t> Kontaktinformationen)</w:t>
      </w:r>
    </w:p>
    <w:p>
      <w:pPr>
        <w:pStyle w:val="BodyText"/>
        <w:rPr>
          <w:i/>
        </w:rPr>
      </w:pPr>
    </w:p>
    <w:p>
      <w:pPr>
        <w:pStyle w:val="BodyText"/>
        <w:spacing w:before="40"/>
        <w:rPr>
          <w:i/>
        </w:rPr>
      </w:pPr>
    </w:p>
    <w:p>
      <w:pPr>
        <w:pStyle w:val="BodyText"/>
        <w:spacing w:before="1"/>
        <w:ind w:left="880"/>
      </w:pPr>
      <w:r>
        <w:rPr/>
        <w:t>Hier finden Sie eine Liste aller Dienstleiter: </w:t>
      </w:r>
      <w:hyperlink r:id="rId20">
        <w:r>
          <w:rPr>
            <w:spacing w:val="-2"/>
            <w:u w:val="single"/>
          </w:rPr>
          <w:t>bit.ly/FindServiceManagerOntario</w:t>
        </w:r>
      </w:hyperlink>
    </w:p>
    <w:p>
      <w:pPr>
        <w:pStyle w:val="BodyText"/>
      </w:pPr>
    </w:p>
    <w:p>
      <w:pPr>
        <w:pStyle w:val="BodyText"/>
      </w:pPr>
    </w:p>
    <w:p>
      <w:pPr>
        <w:pStyle w:val="BodyText"/>
        <w:spacing w:before="165"/>
      </w:pPr>
    </w:p>
    <w:p>
      <w:pPr>
        <w:pStyle w:val="Heading1"/>
      </w:pPr>
      <w:r>
        <w:rPr>
          <w:color w:val="351C75"/>
        </w:rPr>
        <w:t>Wenden</w:t>
      </w:r>
      <w:r>
        <w:rPr>
          <w:color w:val="351C75"/>
          <w:spacing w:val="-8"/>
        </w:rPr>
        <w:t> </w:t>
      </w:r>
      <w:r>
        <w:rPr>
          <w:color w:val="351C75"/>
        </w:rPr>
        <w:t>Sie</w:t>
      </w:r>
      <w:r>
        <w:rPr>
          <w:color w:val="351C75"/>
          <w:spacing w:val="-5"/>
        </w:rPr>
        <w:t> </w:t>
      </w:r>
      <w:r>
        <w:rPr>
          <w:color w:val="351C75"/>
        </w:rPr>
        <w:t>sich</w:t>
      </w:r>
      <w:r>
        <w:rPr>
          <w:color w:val="351C75"/>
          <w:spacing w:val="-5"/>
        </w:rPr>
        <w:t> </w:t>
      </w:r>
      <w:r>
        <w:rPr>
          <w:color w:val="351C75"/>
        </w:rPr>
        <w:t>an</w:t>
      </w:r>
      <w:r>
        <w:rPr>
          <w:color w:val="351C75"/>
          <w:spacing w:val="-6"/>
        </w:rPr>
        <w:t> </w:t>
      </w:r>
      <w:r>
        <w:rPr>
          <w:color w:val="351C75"/>
        </w:rPr>
        <w:t>Ihre</w:t>
      </w:r>
      <w:r>
        <w:rPr>
          <w:color w:val="351C75"/>
          <w:spacing w:val="-5"/>
        </w:rPr>
        <w:t> </w:t>
      </w:r>
      <w:r>
        <w:rPr>
          <w:color w:val="351C75"/>
        </w:rPr>
        <w:t>örtliche</w:t>
      </w:r>
      <w:r>
        <w:rPr>
          <w:color w:val="351C75"/>
          <w:spacing w:val="-5"/>
        </w:rPr>
        <w:t> </w:t>
      </w:r>
      <w:r>
        <w:rPr>
          <w:color w:val="351C75"/>
        </w:rPr>
        <w:t>GBV-</w:t>
      </w:r>
      <w:r>
        <w:rPr>
          <w:color w:val="351C75"/>
          <w:spacing w:val="-2"/>
        </w:rPr>
        <w:t>Organisation:</w:t>
      </w:r>
    </w:p>
    <w:p>
      <w:pPr>
        <w:pStyle w:val="BodyText"/>
        <w:spacing w:before="191"/>
        <w:rPr>
          <w:b/>
          <w:sz w:val="28"/>
        </w:rPr>
      </w:pPr>
    </w:p>
    <w:p>
      <w:pPr>
        <w:pStyle w:val="Heading2"/>
        <w:ind w:left="1295"/>
        <w:rPr>
          <w:i/>
        </w:rPr>
      </w:pPr>
      <w:r>
        <w:rPr>
          <w:i/>
          <w:color w:val="351C75"/>
        </w:rPr>
        <w:t>(Platz</w:t>
      </w:r>
      <w:r>
        <w:rPr>
          <w:i/>
          <w:color w:val="351C75"/>
          <w:spacing w:val="-3"/>
        </w:rPr>
        <w:t> </w:t>
      </w:r>
      <w:r>
        <w:rPr>
          <w:i/>
          <w:color w:val="351C75"/>
        </w:rPr>
        <w:t>zum</w:t>
      </w:r>
      <w:r>
        <w:rPr>
          <w:i/>
          <w:color w:val="351C75"/>
          <w:spacing w:val="-2"/>
        </w:rPr>
        <w:t> </w:t>
      </w:r>
      <w:r>
        <w:rPr>
          <w:i/>
          <w:color w:val="351C75"/>
        </w:rPr>
        <w:t>Einfügen</w:t>
      </w:r>
      <w:r>
        <w:rPr>
          <w:i/>
          <w:color w:val="351C75"/>
          <w:spacing w:val="-2"/>
        </w:rPr>
        <w:t> </w:t>
      </w:r>
      <w:r>
        <w:rPr>
          <w:i/>
          <w:color w:val="351C75"/>
        </w:rPr>
        <w:t>von</w:t>
      </w:r>
      <w:r>
        <w:rPr>
          <w:i/>
          <w:color w:val="351C75"/>
          <w:spacing w:val="-2"/>
        </w:rPr>
        <w:t> Kontaktinformationen)</w:t>
      </w:r>
    </w:p>
    <w:p>
      <w:pPr>
        <w:pStyle w:val="BodyText"/>
        <w:rPr>
          <w:i/>
        </w:rPr>
      </w:pPr>
    </w:p>
    <w:p>
      <w:pPr>
        <w:pStyle w:val="BodyText"/>
        <w:spacing w:before="248"/>
        <w:rPr>
          <w:i/>
        </w:rPr>
      </w:pPr>
    </w:p>
    <w:p>
      <w:pPr>
        <w:pStyle w:val="BodyText"/>
        <w:ind w:left="880"/>
      </w:pPr>
      <w:r>
        <w:rPr/>
        <w:t>Hier</w:t>
      </w:r>
      <w:r>
        <w:rPr>
          <w:spacing w:val="-2"/>
        </w:rPr>
        <w:t> </w:t>
      </w:r>
      <w:r>
        <w:rPr/>
        <w:t>finden Sie eine Liste aller Übergangsprogramme in Ontario: </w:t>
      </w:r>
      <w:hyperlink r:id="rId22">
        <w:r>
          <w:rPr>
            <w:spacing w:val="-2"/>
            <w:u w:val="single"/>
          </w:rPr>
          <w:t>www.mulberryfinder.ca/THSP</w:t>
        </w:r>
      </w:hyperlink>
    </w:p>
    <w:p>
      <w:pPr>
        <w:pStyle w:val="BodyText"/>
      </w:pPr>
    </w:p>
    <w:p>
      <w:pPr>
        <w:pStyle w:val="BodyText"/>
      </w:pPr>
    </w:p>
    <w:p>
      <w:pPr>
        <w:pStyle w:val="BodyText"/>
      </w:pPr>
    </w:p>
    <w:p>
      <w:pPr>
        <w:pStyle w:val="BodyText"/>
      </w:pPr>
    </w:p>
    <w:p>
      <w:pPr>
        <w:pStyle w:val="BodyText"/>
      </w:pPr>
    </w:p>
    <w:p>
      <w:pPr>
        <w:pStyle w:val="BodyText"/>
        <w:spacing w:before="158"/>
      </w:pPr>
    </w:p>
    <w:p>
      <w:pPr>
        <w:spacing w:before="0"/>
        <w:ind w:left="880" w:right="0" w:firstLine="0"/>
        <w:jc w:val="left"/>
        <w:rPr>
          <w:sz w:val="24"/>
        </w:rPr>
      </w:pPr>
      <w:r>
        <w:rPr>
          <w:b/>
          <w:sz w:val="24"/>
        </w:rPr>
        <w:t>Zugang</w:t>
      </w:r>
      <w:r>
        <w:rPr>
          <w:b/>
          <w:spacing w:val="-3"/>
          <w:sz w:val="24"/>
        </w:rPr>
        <w:t> </w:t>
      </w:r>
      <w:r>
        <w:rPr>
          <w:b/>
          <w:sz w:val="24"/>
        </w:rPr>
        <w:t>zu</w:t>
      </w:r>
      <w:r>
        <w:rPr>
          <w:b/>
          <w:spacing w:val="-1"/>
          <w:sz w:val="24"/>
        </w:rPr>
        <w:t> </w:t>
      </w:r>
      <w:r>
        <w:rPr>
          <w:b/>
          <w:sz w:val="24"/>
        </w:rPr>
        <w:t>dieser Ressource in</w:t>
      </w:r>
      <w:r>
        <w:rPr>
          <w:b/>
          <w:spacing w:val="-1"/>
          <w:sz w:val="24"/>
        </w:rPr>
        <w:t> </w:t>
      </w:r>
      <w:r>
        <w:rPr>
          <w:b/>
          <w:sz w:val="24"/>
        </w:rPr>
        <w:t>anderen Sprachen</w:t>
      </w:r>
      <w:r>
        <w:rPr>
          <w:sz w:val="24"/>
        </w:rPr>
        <w:t>:</w:t>
      </w:r>
      <w:r>
        <w:rPr>
          <w:spacing w:val="-1"/>
          <w:sz w:val="24"/>
        </w:rPr>
        <w:t> </w:t>
      </w:r>
      <w:hyperlink r:id="rId34">
        <w:r>
          <w:rPr>
            <w:spacing w:val="-2"/>
            <w:sz w:val="24"/>
            <w:u w:val="single"/>
          </w:rPr>
          <w:t>www.mulberryfinder.ca/HousingSupports</w:t>
        </w:r>
        <w:r>
          <w:rPr>
            <w:spacing w:val="40"/>
            <w:sz w:val="24"/>
            <w:u w:val="single"/>
          </w:rPr>
          <w:t> </w:t>
        </w:r>
      </w:hyperlink>
    </w:p>
    <w:p>
      <w:pPr>
        <w:pStyle w:val="BodyText"/>
        <w:spacing w:before="83"/>
      </w:pPr>
    </w:p>
    <w:p>
      <w:pPr>
        <w:spacing w:before="0"/>
        <w:ind w:left="880" w:right="0" w:firstLine="0"/>
        <w:jc w:val="left"/>
        <w:rPr>
          <w:b/>
          <w:sz w:val="22"/>
        </w:rPr>
      </w:pPr>
      <w:r>
        <w:rPr>
          <w:b/>
          <w:spacing w:val="-2"/>
          <w:sz w:val="22"/>
        </w:rPr>
        <w:t>Verweise:</w:t>
      </w:r>
    </w:p>
    <w:p>
      <w:pPr>
        <w:pStyle w:val="ListParagraph"/>
        <w:numPr>
          <w:ilvl w:val="0"/>
          <w:numId w:val="5"/>
        </w:numPr>
        <w:tabs>
          <w:tab w:pos="1599" w:val="left" w:leader="none"/>
        </w:tabs>
        <w:spacing w:line="217" w:lineRule="exact" w:before="38" w:after="0"/>
        <w:ind w:left="1599" w:right="0" w:hanging="359"/>
        <w:jc w:val="left"/>
        <w:rPr>
          <w:b/>
          <w:sz w:val="20"/>
        </w:rPr>
      </w:pPr>
      <w:r>
        <w:rPr>
          <w:sz w:val="20"/>
        </w:rPr>
        <w:t>Nach</w:t>
      </w:r>
      <w:r>
        <w:rPr>
          <w:spacing w:val="-1"/>
          <w:sz w:val="20"/>
        </w:rPr>
        <w:t> </w:t>
      </w:r>
      <w:r>
        <w:rPr>
          <w:sz w:val="20"/>
        </w:rPr>
        <w:t>Steps</w:t>
      </w:r>
      <w:r>
        <w:rPr>
          <w:spacing w:val="-1"/>
          <w:sz w:val="20"/>
        </w:rPr>
        <w:t> </w:t>
      </w:r>
      <w:r>
        <w:rPr>
          <w:sz w:val="20"/>
        </w:rPr>
        <w:t>to</w:t>
      </w:r>
      <w:r>
        <w:rPr>
          <w:spacing w:val="-1"/>
          <w:sz w:val="20"/>
        </w:rPr>
        <w:t> </w:t>
      </w:r>
      <w:r>
        <w:rPr>
          <w:sz w:val="20"/>
        </w:rPr>
        <w:t>Justice,</w:t>
      </w:r>
      <w:r>
        <w:rPr>
          <w:spacing w:val="-1"/>
          <w:sz w:val="20"/>
        </w:rPr>
        <w:t> </w:t>
      </w:r>
      <w:r>
        <w:rPr>
          <w:sz w:val="20"/>
        </w:rPr>
        <w:t>abgerufen</w:t>
      </w:r>
      <w:r>
        <w:rPr>
          <w:spacing w:val="-1"/>
          <w:sz w:val="20"/>
        </w:rPr>
        <w:t> </w:t>
      </w:r>
      <w:r>
        <w:rPr>
          <w:sz w:val="20"/>
        </w:rPr>
        <w:t>unter:</w:t>
      </w:r>
      <w:r>
        <w:rPr>
          <w:spacing w:val="-1"/>
          <w:sz w:val="20"/>
        </w:rPr>
        <w:t> </w:t>
      </w:r>
      <w:r>
        <w:rPr>
          <w:sz w:val="20"/>
          <w:u w:val="single"/>
        </w:rPr>
        <w:t>https://stepstojustice.ca/steps/housing-law/3-learn-more-about-how-to-</w:t>
      </w:r>
      <w:r>
        <w:rPr>
          <w:spacing w:val="-2"/>
          <w:sz w:val="20"/>
          <w:u w:val="single"/>
        </w:rPr>
        <w:t>apply</w:t>
      </w:r>
    </w:p>
    <w:p>
      <w:pPr>
        <w:pStyle w:val="ListParagraph"/>
        <w:numPr>
          <w:ilvl w:val="0"/>
          <w:numId w:val="5"/>
        </w:numPr>
        <w:tabs>
          <w:tab w:pos="1599" w:val="left" w:leader="none"/>
        </w:tabs>
        <w:spacing w:line="322" w:lineRule="exact" w:before="0" w:after="0"/>
        <w:ind w:left="1599" w:right="0" w:hanging="359"/>
        <w:jc w:val="left"/>
        <w:rPr>
          <w:rFonts w:ascii="Yu Gothic"/>
          <w:b/>
          <w:sz w:val="20"/>
        </w:rPr>
      </w:pPr>
      <w:r>
        <w:rPr>
          <w:sz w:val="20"/>
        </w:rPr>
        <w:t>COHB-Leitlinien,</w:t>
      </w:r>
      <w:r>
        <w:rPr>
          <w:spacing w:val="-1"/>
          <w:sz w:val="20"/>
        </w:rPr>
        <w:t> </w:t>
      </w:r>
      <w:r>
        <w:rPr>
          <w:sz w:val="20"/>
        </w:rPr>
        <w:t>abgerufen</w:t>
      </w:r>
      <w:r>
        <w:rPr>
          <w:spacing w:val="-1"/>
          <w:sz w:val="20"/>
        </w:rPr>
        <w:t> </w:t>
      </w:r>
      <w:r>
        <w:rPr>
          <w:sz w:val="20"/>
        </w:rPr>
        <w:t>von:</w:t>
      </w:r>
      <w:r>
        <w:rPr>
          <w:spacing w:val="-1"/>
          <w:sz w:val="20"/>
        </w:rPr>
        <w:t> </w:t>
      </w:r>
      <w:hyperlink r:id="rId35">
        <w:r>
          <w:rPr>
            <w:spacing w:val="-2"/>
            <w:sz w:val="20"/>
            <w:u w:val="single"/>
          </w:rPr>
          <w:t>https://www.msdsb.net/images/ADMIN/correspondence/2020/COHB_Program_Guidelines_Final.pdf</w:t>
        </w:r>
      </w:hyperlink>
    </w:p>
    <w:sectPr>
      <w:pgSz w:w="15840" w:h="12240" w:orient="landscape"/>
      <w:pgMar w:header="0" w:footer="778" w:top="640" w:bottom="960" w:left="56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Yu Gothic">
    <w:altName w:val="Yu Gothic"/>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22976">
              <wp:simplePos x="0" y="0"/>
              <wp:positionH relativeFrom="page">
                <wp:posOffset>2114805</wp:posOffset>
              </wp:positionH>
              <wp:positionV relativeFrom="page">
                <wp:posOffset>7138714</wp:posOffset>
              </wp:positionV>
              <wp:extent cx="6726555" cy="16764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6726555" cy="167640"/>
                      </a:xfrm>
                      <a:prstGeom prst="rect">
                        <a:avLst/>
                      </a:prstGeom>
                    </wps:spPr>
                    <wps:txbx>
                      <w:txbxContent>
                        <w:p>
                          <w:pPr>
                            <w:spacing w:before="13"/>
                            <w:ind w:left="20" w:right="0" w:firstLine="0"/>
                            <w:jc w:val="left"/>
                            <w:rPr>
                              <w:b/>
                              <w:sz w:val="20"/>
                            </w:rPr>
                          </w:pPr>
                          <w:r>
                            <w:rPr>
                              <w:b/>
                              <w:sz w:val="20"/>
                            </w:rPr>
                            <w:t>Unterstützung</w:t>
                          </w:r>
                          <w:r>
                            <w:rPr>
                              <w:b/>
                              <w:spacing w:val="-2"/>
                              <w:sz w:val="20"/>
                            </w:rPr>
                            <w:t> </w:t>
                          </w:r>
                          <w:r>
                            <w:rPr>
                              <w:b/>
                              <w:sz w:val="20"/>
                            </w:rPr>
                            <w:t>für</w:t>
                          </w:r>
                          <w:r>
                            <w:rPr>
                              <w:b/>
                              <w:spacing w:val="-1"/>
                              <w:sz w:val="20"/>
                            </w:rPr>
                            <w:t> </w:t>
                          </w:r>
                          <w:r>
                            <w:rPr>
                              <w:b/>
                              <w:sz w:val="20"/>
                            </w:rPr>
                            <w:t>ein</w:t>
                          </w:r>
                          <w:r>
                            <w:rPr>
                              <w:b/>
                              <w:spacing w:val="-2"/>
                              <w:sz w:val="20"/>
                            </w:rPr>
                            <w:t> </w:t>
                          </w:r>
                          <w:r>
                            <w:rPr>
                              <w:b/>
                              <w:sz w:val="20"/>
                            </w:rPr>
                            <w:t>erschwingliches</w:t>
                          </w:r>
                          <w:r>
                            <w:rPr>
                              <w:b/>
                              <w:spacing w:val="-1"/>
                              <w:sz w:val="20"/>
                            </w:rPr>
                            <w:t> </w:t>
                          </w:r>
                          <w:r>
                            <w:rPr>
                              <w:b/>
                              <w:sz w:val="20"/>
                            </w:rPr>
                            <w:t>Wohnen</w:t>
                          </w:r>
                          <w:r>
                            <w:rPr>
                              <w:b/>
                              <w:spacing w:val="-1"/>
                              <w:sz w:val="20"/>
                            </w:rPr>
                            <w:t> </w:t>
                          </w:r>
                          <w:r>
                            <w:rPr>
                              <w:b/>
                              <w:sz w:val="20"/>
                            </w:rPr>
                            <w:t>in</w:t>
                          </w:r>
                          <w:r>
                            <w:rPr>
                              <w:b/>
                              <w:spacing w:val="-2"/>
                              <w:sz w:val="20"/>
                            </w:rPr>
                            <w:t> </w:t>
                          </w:r>
                          <w:r>
                            <w:rPr>
                              <w:b/>
                              <w:sz w:val="20"/>
                            </w:rPr>
                            <w:t>Ontario</w:t>
                          </w:r>
                          <w:r>
                            <w:rPr>
                              <w:b/>
                              <w:spacing w:val="-1"/>
                              <w:sz w:val="20"/>
                            </w:rPr>
                            <w:t> </w:t>
                          </w:r>
                          <w:r>
                            <w:rPr>
                              <w:b/>
                              <w:sz w:val="20"/>
                            </w:rPr>
                            <w:t>für</w:t>
                          </w:r>
                          <w:r>
                            <w:rPr>
                              <w:b/>
                              <w:spacing w:val="-1"/>
                              <w:sz w:val="20"/>
                            </w:rPr>
                            <w:t> </w:t>
                          </w:r>
                          <w:r>
                            <w:rPr>
                              <w:b/>
                              <w:sz w:val="20"/>
                            </w:rPr>
                            <w:t>Überlebende</w:t>
                          </w:r>
                          <w:r>
                            <w:rPr>
                              <w:b/>
                              <w:spacing w:val="-2"/>
                              <w:sz w:val="20"/>
                            </w:rPr>
                            <w:t> </w:t>
                          </w:r>
                          <w:r>
                            <w:rPr>
                              <w:b/>
                              <w:sz w:val="20"/>
                            </w:rPr>
                            <w:t>von</w:t>
                          </w:r>
                          <w:r>
                            <w:rPr>
                              <w:b/>
                              <w:spacing w:val="-1"/>
                              <w:sz w:val="20"/>
                            </w:rPr>
                            <w:t> </w:t>
                          </w:r>
                          <w:r>
                            <w:rPr>
                              <w:b/>
                              <w:sz w:val="20"/>
                            </w:rPr>
                            <w:t>geschlechtsspezifischer</w:t>
                          </w:r>
                          <w:r>
                            <w:rPr>
                              <w:b/>
                              <w:spacing w:val="-1"/>
                              <w:sz w:val="20"/>
                            </w:rPr>
                            <w:t> </w:t>
                          </w:r>
                          <w:r>
                            <w:rPr>
                              <w:b/>
                              <w:spacing w:val="-2"/>
                              <w:sz w:val="20"/>
                            </w:rPr>
                            <w:t>Gewalt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6.520096pt;margin-top:562.103516pt;width:529.65pt;height:13.2pt;mso-position-horizontal-relative:page;mso-position-vertical-relative:page;z-index:-15893504" type="#_x0000_t202" id="docshape1" filled="false" stroked="false">
              <v:textbox inset="0,0,0,0">
                <w:txbxContent>
                  <w:p>
                    <w:pPr>
                      <w:spacing w:before="13"/>
                      <w:ind w:left="20" w:right="0" w:firstLine="0"/>
                      <w:jc w:val="left"/>
                      <w:rPr>
                        <w:b/>
                        <w:sz w:val="20"/>
                      </w:rPr>
                    </w:pPr>
                    <w:r>
                      <w:rPr>
                        <w:b/>
                        <w:sz w:val="20"/>
                      </w:rPr>
                      <w:t>Unterstützung</w:t>
                    </w:r>
                    <w:r>
                      <w:rPr>
                        <w:b/>
                        <w:spacing w:val="-2"/>
                        <w:sz w:val="20"/>
                      </w:rPr>
                      <w:t> </w:t>
                    </w:r>
                    <w:r>
                      <w:rPr>
                        <w:b/>
                        <w:sz w:val="20"/>
                      </w:rPr>
                      <w:t>für</w:t>
                    </w:r>
                    <w:r>
                      <w:rPr>
                        <w:b/>
                        <w:spacing w:val="-1"/>
                        <w:sz w:val="20"/>
                      </w:rPr>
                      <w:t> </w:t>
                    </w:r>
                    <w:r>
                      <w:rPr>
                        <w:b/>
                        <w:sz w:val="20"/>
                      </w:rPr>
                      <w:t>ein</w:t>
                    </w:r>
                    <w:r>
                      <w:rPr>
                        <w:b/>
                        <w:spacing w:val="-2"/>
                        <w:sz w:val="20"/>
                      </w:rPr>
                      <w:t> </w:t>
                    </w:r>
                    <w:r>
                      <w:rPr>
                        <w:b/>
                        <w:sz w:val="20"/>
                      </w:rPr>
                      <w:t>erschwingliches</w:t>
                    </w:r>
                    <w:r>
                      <w:rPr>
                        <w:b/>
                        <w:spacing w:val="-1"/>
                        <w:sz w:val="20"/>
                      </w:rPr>
                      <w:t> </w:t>
                    </w:r>
                    <w:r>
                      <w:rPr>
                        <w:b/>
                        <w:sz w:val="20"/>
                      </w:rPr>
                      <w:t>Wohnen</w:t>
                    </w:r>
                    <w:r>
                      <w:rPr>
                        <w:b/>
                        <w:spacing w:val="-1"/>
                        <w:sz w:val="20"/>
                      </w:rPr>
                      <w:t> </w:t>
                    </w:r>
                    <w:r>
                      <w:rPr>
                        <w:b/>
                        <w:sz w:val="20"/>
                      </w:rPr>
                      <w:t>in</w:t>
                    </w:r>
                    <w:r>
                      <w:rPr>
                        <w:b/>
                        <w:spacing w:val="-2"/>
                        <w:sz w:val="20"/>
                      </w:rPr>
                      <w:t> </w:t>
                    </w:r>
                    <w:r>
                      <w:rPr>
                        <w:b/>
                        <w:sz w:val="20"/>
                      </w:rPr>
                      <w:t>Ontario</w:t>
                    </w:r>
                    <w:r>
                      <w:rPr>
                        <w:b/>
                        <w:spacing w:val="-1"/>
                        <w:sz w:val="20"/>
                      </w:rPr>
                      <w:t> </w:t>
                    </w:r>
                    <w:r>
                      <w:rPr>
                        <w:b/>
                        <w:sz w:val="20"/>
                      </w:rPr>
                      <w:t>für</w:t>
                    </w:r>
                    <w:r>
                      <w:rPr>
                        <w:b/>
                        <w:spacing w:val="-1"/>
                        <w:sz w:val="20"/>
                      </w:rPr>
                      <w:t> </w:t>
                    </w:r>
                    <w:r>
                      <w:rPr>
                        <w:b/>
                        <w:sz w:val="20"/>
                      </w:rPr>
                      <w:t>Überlebende</w:t>
                    </w:r>
                    <w:r>
                      <w:rPr>
                        <w:b/>
                        <w:spacing w:val="-2"/>
                        <w:sz w:val="20"/>
                      </w:rPr>
                      <w:t> </w:t>
                    </w:r>
                    <w:r>
                      <w:rPr>
                        <w:b/>
                        <w:sz w:val="20"/>
                      </w:rPr>
                      <w:t>von</w:t>
                    </w:r>
                    <w:r>
                      <w:rPr>
                        <w:b/>
                        <w:spacing w:val="-1"/>
                        <w:sz w:val="20"/>
                      </w:rPr>
                      <w:t> </w:t>
                    </w:r>
                    <w:r>
                      <w:rPr>
                        <w:b/>
                        <w:sz w:val="20"/>
                      </w:rPr>
                      <w:t>geschlechtsspezifischer</w:t>
                    </w:r>
                    <w:r>
                      <w:rPr>
                        <w:b/>
                        <w:spacing w:val="-1"/>
                        <w:sz w:val="20"/>
                      </w:rPr>
                      <w:t> </w:t>
                    </w:r>
                    <w:r>
                      <w:rPr>
                        <w:b/>
                        <w:spacing w:val="-2"/>
                        <w:sz w:val="20"/>
                      </w:rPr>
                      <w:t>Gewalt</w:t>
                    </w:r>
                  </w:p>
                </w:txbxContent>
              </v:textbox>
              <w10:wrap type="none"/>
            </v:shape>
          </w:pict>
        </mc:Fallback>
      </mc:AlternateContent>
    </w:r>
    <w:r>
      <w:rPr/>
      <mc:AlternateContent>
        <mc:Choice Requires="wps">
          <w:drawing>
            <wp:anchor distT="0" distB="0" distL="0" distR="0" allowOverlap="1" layoutInCell="1" locked="0" behindDoc="1" simplePos="0" relativeHeight="487423488">
              <wp:simplePos x="0" y="0"/>
              <wp:positionH relativeFrom="page">
                <wp:posOffset>9035292</wp:posOffset>
              </wp:positionH>
              <wp:positionV relativeFrom="page">
                <wp:posOffset>7138714</wp:posOffset>
              </wp:positionV>
              <wp:extent cx="160020" cy="16764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0020" cy="167640"/>
                      </a:xfrm>
                      <a:prstGeom prst="rect">
                        <a:avLst/>
                      </a:prstGeom>
                    </wps:spPr>
                    <wps:txbx>
                      <w:txbxContent>
                        <w:p>
                          <w:pPr>
                            <w:spacing w:before="13"/>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711.440369pt;margin-top:562.103516pt;width:12.6pt;height:13.2pt;mso-position-horizontal-relative:page;mso-position-vertical-relative:page;z-index:-15892992" type="#_x0000_t202" id="docshape2" filled="false" stroked="false">
              <v:textbox inset="0,0,0,0">
                <w:txbxContent>
                  <w:p>
                    <w:pPr>
                      <w:spacing w:before="13"/>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24000">
              <wp:simplePos x="0" y="0"/>
              <wp:positionH relativeFrom="page">
                <wp:posOffset>2114805</wp:posOffset>
              </wp:positionH>
              <wp:positionV relativeFrom="page">
                <wp:posOffset>7138718</wp:posOffset>
              </wp:positionV>
              <wp:extent cx="6726555" cy="16764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6726555" cy="167640"/>
                      </a:xfrm>
                      <a:prstGeom prst="rect">
                        <a:avLst/>
                      </a:prstGeom>
                    </wps:spPr>
                    <wps:txbx>
                      <w:txbxContent>
                        <w:p>
                          <w:pPr>
                            <w:spacing w:before="13"/>
                            <w:ind w:left="20" w:right="0" w:firstLine="0"/>
                            <w:jc w:val="left"/>
                            <w:rPr>
                              <w:b/>
                              <w:sz w:val="20"/>
                            </w:rPr>
                          </w:pPr>
                          <w:r>
                            <w:rPr>
                              <w:b/>
                              <w:sz w:val="20"/>
                            </w:rPr>
                            <w:t>Unterstützung</w:t>
                          </w:r>
                          <w:r>
                            <w:rPr>
                              <w:b/>
                              <w:spacing w:val="-2"/>
                              <w:sz w:val="20"/>
                            </w:rPr>
                            <w:t> </w:t>
                          </w:r>
                          <w:r>
                            <w:rPr>
                              <w:b/>
                              <w:sz w:val="20"/>
                            </w:rPr>
                            <w:t>für</w:t>
                          </w:r>
                          <w:r>
                            <w:rPr>
                              <w:b/>
                              <w:spacing w:val="-1"/>
                              <w:sz w:val="20"/>
                            </w:rPr>
                            <w:t> </w:t>
                          </w:r>
                          <w:r>
                            <w:rPr>
                              <w:b/>
                              <w:sz w:val="20"/>
                            </w:rPr>
                            <w:t>ein</w:t>
                          </w:r>
                          <w:r>
                            <w:rPr>
                              <w:b/>
                              <w:spacing w:val="-2"/>
                              <w:sz w:val="20"/>
                            </w:rPr>
                            <w:t> </w:t>
                          </w:r>
                          <w:r>
                            <w:rPr>
                              <w:b/>
                              <w:sz w:val="20"/>
                            </w:rPr>
                            <w:t>erschwingliches</w:t>
                          </w:r>
                          <w:r>
                            <w:rPr>
                              <w:b/>
                              <w:spacing w:val="-1"/>
                              <w:sz w:val="20"/>
                            </w:rPr>
                            <w:t> </w:t>
                          </w:r>
                          <w:r>
                            <w:rPr>
                              <w:b/>
                              <w:sz w:val="20"/>
                            </w:rPr>
                            <w:t>Wohnen</w:t>
                          </w:r>
                          <w:r>
                            <w:rPr>
                              <w:b/>
                              <w:spacing w:val="-1"/>
                              <w:sz w:val="20"/>
                            </w:rPr>
                            <w:t> </w:t>
                          </w:r>
                          <w:r>
                            <w:rPr>
                              <w:b/>
                              <w:sz w:val="20"/>
                            </w:rPr>
                            <w:t>in</w:t>
                          </w:r>
                          <w:r>
                            <w:rPr>
                              <w:b/>
                              <w:spacing w:val="-2"/>
                              <w:sz w:val="20"/>
                            </w:rPr>
                            <w:t> </w:t>
                          </w:r>
                          <w:r>
                            <w:rPr>
                              <w:b/>
                              <w:sz w:val="20"/>
                            </w:rPr>
                            <w:t>Ontario</w:t>
                          </w:r>
                          <w:r>
                            <w:rPr>
                              <w:b/>
                              <w:spacing w:val="-1"/>
                              <w:sz w:val="20"/>
                            </w:rPr>
                            <w:t> </w:t>
                          </w:r>
                          <w:r>
                            <w:rPr>
                              <w:b/>
                              <w:sz w:val="20"/>
                            </w:rPr>
                            <w:t>für</w:t>
                          </w:r>
                          <w:r>
                            <w:rPr>
                              <w:b/>
                              <w:spacing w:val="-1"/>
                              <w:sz w:val="20"/>
                            </w:rPr>
                            <w:t> </w:t>
                          </w:r>
                          <w:r>
                            <w:rPr>
                              <w:b/>
                              <w:sz w:val="20"/>
                            </w:rPr>
                            <w:t>Überlebende</w:t>
                          </w:r>
                          <w:r>
                            <w:rPr>
                              <w:b/>
                              <w:spacing w:val="-2"/>
                              <w:sz w:val="20"/>
                            </w:rPr>
                            <w:t> </w:t>
                          </w:r>
                          <w:r>
                            <w:rPr>
                              <w:b/>
                              <w:sz w:val="20"/>
                            </w:rPr>
                            <w:t>von</w:t>
                          </w:r>
                          <w:r>
                            <w:rPr>
                              <w:b/>
                              <w:spacing w:val="-1"/>
                              <w:sz w:val="20"/>
                            </w:rPr>
                            <w:t> </w:t>
                          </w:r>
                          <w:r>
                            <w:rPr>
                              <w:b/>
                              <w:sz w:val="20"/>
                            </w:rPr>
                            <w:t>geschlechtsspezifischer</w:t>
                          </w:r>
                          <w:r>
                            <w:rPr>
                              <w:b/>
                              <w:spacing w:val="-1"/>
                              <w:sz w:val="20"/>
                            </w:rPr>
                            <w:t> </w:t>
                          </w:r>
                          <w:r>
                            <w:rPr>
                              <w:b/>
                              <w:spacing w:val="-2"/>
                              <w:sz w:val="20"/>
                            </w:rPr>
                            <w:t>Gewalt</w:t>
                          </w:r>
                        </w:p>
                      </w:txbxContent>
                    </wps:txbx>
                    <wps:bodyPr wrap="square" lIns="0" tIns="0" rIns="0" bIns="0" rtlCol="0">
                      <a:noAutofit/>
                    </wps:bodyPr>
                  </wps:wsp>
                </a:graphicData>
              </a:graphic>
            </wp:anchor>
          </w:drawing>
        </mc:Choice>
        <mc:Fallback>
          <w:pict>
            <v:shape style="position:absolute;margin-left:166.520096pt;margin-top:562.103821pt;width:529.65pt;height:13.2pt;mso-position-horizontal-relative:page;mso-position-vertical-relative:page;z-index:-15892480" type="#_x0000_t202" id="docshape18" filled="false" stroked="false">
              <v:textbox inset="0,0,0,0">
                <w:txbxContent>
                  <w:p>
                    <w:pPr>
                      <w:spacing w:before="13"/>
                      <w:ind w:left="20" w:right="0" w:firstLine="0"/>
                      <w:jc w:val="left"/>
                      <w:rPr>
                        <w:b/>
                        <w:sz w:val="20"/>
                      </w:rPr>
                    </w:pPr>
                    <w:r>
                      <w:rPr>
                        <w:b/>
                        <w:sz w:val="20"/>
                      </w:rPr>
                      <w:t>Unterstützung</w:t>
                    </w:r>
                    <w:r>
                      <w:rPr>
                        <w:b/>
                        <w:spacing w:val="-2"/>
                        <w:sz w:val="20"/>
                      </w:rPr>
                      <w:t> </w:t>
                    </w:r>
                    <w:r>
                      <w:rPr>
                        <w:b/>
                        <w:sz w:val="20"/>
                      </w:rPr>
                      <w:t>für</w:t>
                    </w:r>
                    <w:r>
                      <w:rPr>
                        <w:b/>
                        <w:spacing w:val="-1"/>
                        <w:sz w:val="20"/>
                      </w:rPr>
                      <w:t> </w:t>
                    </w:r>
                    <w:r>
                      <w:rPr>
                        <w:b/>
                        <w:sz w:val="20"/>
                      </w:rPr>
                      <w:t>ein</w:t>
                    </w:r>
                    <w:r>
                      <w:rPr>
                        <w:b/>
                        <w:spacing w:val="-2"/>
                        <w:sz w:val="20"/>
                      </w:rPr>
                      <w:t> </w:t>
                    </w:r>
                    <w:r>
                      <w:rPr>
                        <w:b/>
                        <w:sz w:val="20"/>
                      </w:rPr>
                      <w:t>erschwingliches</w:t>
                    </w:r>
                    <w:r>
                      <w:rPr>
                        <w:b/>
                        <w:spacing w:val="-1"/>
                        <w:sz w:val="20"/>
                      </w:rPr>
                      <w:t> </w:t>
                    </w:r>
                    <w:r>
                      <w:rPr>
                        <w:b/>
                        <w:sz w:val="20"/>
                      </w:rPr>
                      <w:t>Wohnen</w:t>
                    </w:r>
                    <w:r>
                      <w:rPr>
                        <w:b/>
                        <w:spacing w:val="-1"/>
                        <w:sz w:val="20"/>
                      </w:rPr>
                      <w:t> </w:t>
                    </w:r>
                    <w:r>
                      <w:rPr>
                        <w:b/>
                        <w:sz w:val="20"/>
                      </w:rPr>
                      <w:t>in</w:t>
                    </w:r>
                    <w:r>
                      <w:rPr>
                        <w:b/>
                        <w:spacing w:val="-2"/>
                        <w:sz w:val="20"/>
                      </w:rPr>
                      <w:t> </w:t>
                    </w:r>
                    <w:r>
                      <w:rPr>
                        <w:b/>
                        <w:sz w:val="20"/>
                      </w:rPr>
                      <w:t>Ontario</w:t>
                    </w:r>
                    <w:r>
                      <w:rPr>
                        <w:b/>
                        <w:spacing w:val="-1"/>
                        <w:sz w:val="20"/>
                      </w:rPr>
                      <w:t> </w:t>
                    </w:r>
                    <w:r>
                      <w:rPr>
                        <w:b/>
                        <w:sz w:val="20"/>
                      </w:rPr>
                      <w:t>für</w:t>
                    </w:r>
                    <w:r>
                      <w:rPr>
                        <w:b/>
                        <w:spacing w:val="-1"/>
                        <w:sz w:val="20"/>
                      </w:rPr>
                      <w:t> </w:t>
                    </w:r>
                    <w:r>
                      <w:rPr>
                        <w:b/>
                        <w:sz w:val="20"/>
                      </w:rPr>
                      <w:t>Überlebende</w:t>
                    </w:r>
                    <w:r>
                      <w:rPr>
                        <w:b/>
                        <w:spacing w:val="-2"/>
                        <w:sz w:val="20"/>
                      </w:rPr>
                      <w:t> </w:t>
                    </w:r>
                    <w:r>
                      <w:rPr>
                        <w:b/>
                        <w:sz w:val="20"/>
                      </w:rPr>
                      <w:t>von</w:t>
                    </w:r>
                    <w:r>
                      <w:rPr>
                        <w:b/>
                        <w:spacing w:val="-1"/>
                        <w:sz w:val="20"/>
                      </w:rPr>
                      <w:t> </w:t>
                    </w:r>
                    <w:r>
                      <w:rPr>
                        <w:b/>
                        <w:sz w:val="20"/>
                      </w:rPr>
                      <w:t>geschlechtsspezifischer</w:t>
                    </w:r>
                    <w:r>
                      <w:rPr>
                        <w:b/>
                        <w:spacing w:val="-1"/>
                        <w:sz w:val="20"/>
                      </w:rPr>
                      <w:t> </w:t>
                    </w:r>
                    <w:r>
                      <w:rPr>
                        <w:b/>
                        <w:spacing w:val="-2"/>
                        <w:sz w:val="20"/>
                      </w:rPr>
                      <w:t>Gewalt</w:t>
                    </w:r>
                  </w:p>
                </w:txbxContent>
              </v:textbox>
              <w10:wrap type="none"/>
            </v:shape>
          </w:pict>
        </mc:Fallback>
      </mc:AlternateContent>
    </w:r>
    <w:r>
      <w:rPr/>
      <mc:AlternateContent>
        <mc:Choice Requires="wps">
          <w:drawing>
            <wp:anchor distT="0" distB="0" distL="0" distR="0" allowOverlap="1" layoutInCell="1" locked="0" behindDoc="1" simplePos="0" relativeHeight="487424512">
              <wp:simplePos x="0" y="0"/>
              <wp:positionH relativeFrom="page">
                <wp:posOffset>9035292</wp:posOffset>
              </wp:positionH>
              <wp:positionV relativeFrom="page">
                <wp:posOffset>7138718</wp:posOffset>
              </wp:positionV>
              <wp:extent cx="160020" cy="16764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60020" cy="167640"/>
                      </a:xfrm>
                      <a:prstGeom prst="rect">
                        <a:avLst/>
                      </a:prstGeom>
                    </wps:spPr>
                    <wps:txbx>
                      <w:txbxContent>
                        <w:p>
                          <w:pPr>
                            <w:spacing w:before="13"/>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8</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711.440369pt;margin-top:562.103821pt;width:12.6pt;height:13.2pt;mso-position-horizontal-relative:page;mso-position-vertical-relative:page;z-index:-15891968" type="#_x0000_t202" id="docshape19" filled="false" stroked="false">
              <v:textbox inset="0,0,0,0">
                <w:txbxContent>
                  <w:p>
                    <w:pPr>
                      <w:spacing w:before="13"/>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8</w:t>
                    </w:r>
                    <w:r>
                      <w:rPr>
                        <w:spacing w:val="-10"/>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1600" w:hanging="360"/>
        <w:jc w:val="left"/>
      </w:pPr>
      <w:rPr>
        <w:rFonts w:hint="default"/>
        <w:spacing w:val="0"/>
        <w:w w:val="100"/>
        <w:lang w:val="de-DE" w:eastAsia="en-US" w:bidi="ar-SA"/>
      </w:rPr>
    </w:lvl>
    <w:lvl w:ilvl="1">
      <w:start w:val="0"/>
      <w:numFmt w:val="bullet"/>
      <w:lvlText w:val="•"/>
      <w:lvlJc w:val="left"/>
      <w:pPr>
        <w:ind w:left="2836" w:hanging="360"/>
      </w:pPr>
      <w:rPr>
        <w:rFonts w:hint="default"/>
        <w:lang w:val="de-DE" w:eastAsia="en-US" w:bidi="ar-SA"/>
      </w:rPr>
    </w:lvl>
    <w:lvl w:ilvl="2">
      <w:start w:val="0"/>
      <w:numFmt w:val="bullet"/>
      <w:lvlText w:val="•"/>
      <w:lvlJc w:val="left"/>
      <w:pPr>
        <w:ind w:left="4072" w:hanging="360"/>
      </w:pPr>
      <w:rPr>
        <w:rFonts w:hint="default"/>
        <w:lang w:val="de-DE" w:eastAsia="en-US" w:bidi="ar-SA"/>
      </w:rPr>
    </w:lvl>
    <w:lvl w:ilvl="3">
      <w:start w:val="0"/>
      <w:numFmt w:val="bullet"/>
      <w:lvlText w:val="•"/>
      <w:lvlJc w:val="left"/>
      <w:pPr>
        <w:ind w:left="5308" w:hanging="360"/>
      </w:pPr>
      <w:rPr>
        <w:rFonts w:hint="default"/>
        <w:lang w:val="de-DE" w:eastAsia="en-US" w:bidi="ar-SA"/>
      </w:rPr>
    </w:lvl>
    <w:lvl w:ilvl="4">
      <w:start w:val="0"/>
      <w:numFmt w:val="bullet"/>
      <w:lvlText w:val="•"/>
      <w:lvlJc w:val="left"/>
      <w:pPr>
        <w:ind w:left="6544" w:hanging="360"/>
      </w:pPr>
      <w:rPr>
        <w:rFonts w:hint="default"/>
        <w:lang w:val="de-DE" w:eastAsia="en-US" w:bidi="ar-SA"/>
      </w:rPr>
    </w:lvl>
    <w:lvl w:ilvl="5">
      <w:start w:val="0"/>
      <w:numFmt w:val="bullet"/>
      <w:lvlText w:val="•"/>
      <w:lvlJc w:val="left"/>
      <w:pPr>
        <w:ind w:left="7780" w:hanging="360"/>
      </w:pPr>
      <w:rPr>
        <w:rFonts w:hint="default"/>
        <w:lang w:val="de-DE" w:eastAsia="en-US" w:bidi="ar-SA"/>
      </w:rPr>
    </w:lvl>
    <w:lvl w:ilvl="6">
      <w:start w:val="0"/>
      <w:numFmt w:val="bullet"/>
      <w:lvlText w:val="•"/>
      <w:lvlJc w:val="left"/>
      <w:pPr>
        <w:ind w:left="9016" w:hanging="360"/>
      </w:pPr>
      <w:rPr>
        <w:rFonts w:hint="default"/>
        <w:lang w:val="de-DE" w:eastAsia="en-US" w:bidi="ar-SA"/>
      </w:rPr>
    </w:lvl>
    <w:lvl w:ilvl="7">
      <w:start w:val="0"/>
      <w:numFmt w:val="bullet"/>
      <w:lvlText w:val="•"/>
      <w:lvlJc w:val="left"/>
      <w:pPr>
        <w:ind w:left="10252" w:hanging="360"/>
      </w:pPr>
      <w:rPr>
        <w:rFonts w:hint="default"/>
        <w:lang w:val="de-DE" w:eastAsia="en-US" w:bidi="ar-SA"/>
      </w:rPr>
    </w:lvl>
    <w:lvl w:ilvl="8">
      <w:start w:val="0"/>
      <w:numFmt w:val="bullet"/>
      <w:lvlText w:val="•"/>
      <w:lvlJc w:val="left"/>
      <w:pPr>
        <w:ind w:left="11488" w:hanging="360"/>
      </w:pPr>
      <w:rPr>
        <w:rFonts w:hint="default"/>
        <w:lang w:val="de-DE" w:eastAsia="en-US" w:bidi="ar-SA"/>
      </w:rPr>
    </w:lvl>
  </w:abstractNum>
  <w:abstractNum w:abstractNumId="3">
    <w:multiLevelType w:val="hybridMultilevel"/>
    <w:lvl w:ilvl="0">
      <w:start w:val="0"/>
      <w:numFmt w:val="bullet"/>
      <w:lvlText w:val="●"/>
      <w:lvlJc w:val="left"/>
      <w:pPr>
        <w:ind w:left="2364" w:hanging="360"/>
      </w:pPr>
      <w:rPr>
        <w:rFonts w:hint="default" w:ascii="Arial" w:hAnsi="Arial" w:eastAsia="Arial" w:cs="Arial"/>
        <w:b w:val="0"/>
        <w:bCs w:val="0"/>
        <w:i w:val="0"/>
        <w:iCs w:val="0"/>
        <w:spacing w:val="0"/>
        <w:w w:val="100"/>
        <w:sz w:val="24"/>
        <w:szCs w:val="24"/>
        <w:lang w:val="de-DE" w:eastAsia="en-US" w:bidi="ar-SA"/>
      </w:rPr>
    </w:lvl>
    <w:lvl w:ilvl="1">
      <w:start w:val="0"/>
      <w:numFmt w:val="bullet"/>
      <w:lvlText w:val="•"/>
      <w:lvlJc w:val="left"/>
      <w:pPr>
        <w:ind w:left="3520" w:hanging="360"/>
      </w:pPr>
      <w:rPr>
        <w:rFonts w:hint="default"/>
        <w:lang w:val="de-DE" w:eastAsia="en-US" w:bidi="ar-SA"/>
      </w:rPr>
    </w:lvl>
    <w:lvl w:ilvl="2">
      <w:start w:val="0"/>
      <w:numFmt w:val="bullet"/>
      <w:lvlText w:val="•"/>
      <w:lvlJc w:val="left"/>
      <w:pPr>
        <w:ind w:left="4680" w:hanging="360"/>
      </w:pPr>
      <w:rPr>
        <w:rFonts w:hint="default"/>
        <w:lang w:val="de-DE" w:eastAsia="en-US" w:bidi="ar-SA"/>
      </w:rPr>
    </w:lvl>
    <w:lvl w:ilvl="3">
      <w:start w:val="0"/>
      <w:numFmt w:val="bullet"/>
      <w:lvlText w:val="•"/>
      <w:lvlJc w:val="left"/>
      <w:pPr>
        <w:ind w:left="5840" w:hanging="360"/>
      </w:pPr>
      <w:rPr>
        <w:rFonts w:hint="default"/>
        <w:lang w:val="de-DE" w:eastAsia="en-US" w:bidi="ar-SA"/>
      </w:rPr>
    </w:lvl>
    <w:lvl w:ilvl="4">
      <w:start w:val="0"/>
      <w:numFmt w:val="bullet"/>
      <w:lvlText w:val="•"/>
      <w:lvlJc w:val="left"/>
      <w:pPr>
        <w:ind w:left="7000" w:hanging="360"/>
      </w:pPr>
      <w:rPr>
        <w:rFonts w:hint="default"/>
        <w:lang w:val="de-DE" w:eastAsia="en-US" w:bidi="ar-SA"/>
      </w:rPr>
    </w:lvl>
    <w:lvl w:ilvl="5">
      <w:start w:val="0"/>
      <w:numFmt w:val="bullet"/>
      <w:lvlText w:val="•"/>
      <w:lvlJc w:val="left"/>
      <w:pPr>
        <w:ind w:left="8160" w:hanging="360"/>
      </w:pPr>
      <w:rPr>
        <w:rFonts w:hint="default"/>
        <w:lang w:val="de-DE" w:eastAsia="en-US" w:bidi="ar-SA"/>
      </w:rPr>
    </w:lvl>
    <w:lvl w:ilvl="6">
      <w:start w:val="0"/>
      <w:numFmt w:val="bullet"/>
      <w:lvlText w:val="•"/>
      <w:lvlJc w:val="left"/>
      <w:pPr>
        <w:ind w:left="9320" w:hanging="360"/>
      </w:pPr>
      <w:rPr>
        <w:rFonts w:hint="default"/>
        <w:lang w:val="de-DE" w:eastAsia="en-US" w:bidi="ar-SA"/>
      </w:rPr>
    </w:lvl>
    <w:lvl w:ilvl="7">
      <w:start w:val="0"/>
      <w:numFmt w:val="bullet"/>
      <w:lvlText w:val="•"/>
      <w:lvlJc w:val="left"/>
      <w:pPr>
        <w:ind w:left="10480" w:hanging="360"/>
      </w:pPr>
      <w:rPr>
        <w:rFonts w:hint="default"/>
        <w:lang w:val="de-DE" w:eastAsia="en-US" w:bidi="ar-SA"/>
      </w:rPr>
    </w:lvl>
    <w:lvl w:ilvl="8">
      <w:start w:val="0"/>
      <w:numFmt w:val="bullet"/>
      <w:lvlText w:val="•"/>
      <w:lvlJc w:val="left"/>
      <w:pPr>
        <w:ind w:left="11640" w:hanging="360"/>
      </w:pPr>
      <w:rPr>
        <w:rFonts w:hint="default"/>
        <w:lang w:val="de-DE" w:eastAsia="en-US" w:bidi="ar-SA"/>
      </w:rPr>
    </w:lvl>
  </w:abstractNum>
  <w:abstractNum w:abstractNumId="2">
    <w:multiLevelType w:val="hybridMultilevel"/>
    <w:lvl w:ilvl="0">
      <w:start w:val="0"/>
      <w:numFmt w:val="bullet"/>
      <w:lvlText w:val="●"/>
      <w:lvlJc w:val="left"/>
      <w:pPr>
        <w:ind w:left="1600" w:hanging="360"/>
      </w:pPr>
      <w:rPr>
        <w:rFonts w:hint="default" w:ascii="Arial" w:hAnsi="Arial" w:eastAsia="Arial" w:cs="Arial"/>
        <w:b w:val="0"/>
        <w:bCs w:val="0"/>
        <w:i w:val="0"/>
        <w:iCs w:val="0"/>
        <w:spacing w:val="0"/>
        <w:w w:val="100"/>
        <w:sz w:val="24"/>
        <w:szCs w:val="24"/>
        <w:lang w:val="de-DE" w:eastAsia="en-US" w:bidi="ar-SA"/>
      </w:rPr>
    </w:lvl>
    <w:lvl w:ilvl="1">
      <w:start w:val="0"/>
      <w:numFmt w:val="bullet"/>
      <w:lvlText w:val="○"/>
      <w:lvlJc w:val="left"/>
      <w:pPr>
        <w:ind w:left="2320" w:hanging="360"/>
      </w:pPr>
      <w:rPr>
        <w:rFonts w:hint="default" w:ascii="Arial" w:hAnsi="Arial" w:eastAsia="Arial" w:cs="Arial"/>
        <w:b w:val="0"/>
        <w:bCs w:val="0"/>
        <w:i w:val="0"/>
        <w:iCs w:val="0"/>
        <w:spacing w:val="0"/>
        <w:w w:val="100"/>
        <w:sz w:val="24"/>
        <w:szCs w:val="24"/>
        <w:lang w:val="de-DE" w:eastAsia="en-US" w:bidi="ar-SA"/>
      </w:rPr>
    </w:lvl>
    <w:lvl w:ilvl="2">
      <w:start w:val="0"/>
      <w:numFmt w:val="bullet"/>
      <w:lvlText w:val="•"/>
      <w:lvlJc w:val="left"/>
      <w:pPr>
        <w:ind w:left="3613" w:hanging="360"/>
      </w:pPr>
      <w:rPr>
        <w:rFonts w:hint="default"/>
        <w:lang w:val="de-DE" w:eastAsia="en-US" w:bidi="ar-SA"/>
      </w:rPr>
    </w:lvl>
    <w:lvl w:ilvl="3">
      <w:start w:val="0"/>
      <w:numFmt w:val="bullet"/>
      <w:lvlText w:val="•"/>
      <w:lvlJc w:val="left"/>
      <w:pPr>
        <w:ind w:left="4906" w:hanging="360"/>
      </w:pPr>
      <w:rPr>
        <w:rFonts w:hint="default"/>
        <w:lang w:val="de-DE" w:eastAsia="en-US" w:bidi="ar-SA"/>
      </w:rPr>
    </w:lvl>
    <w:lvl w:ilvl="4">
      <w:start w:val="0"/>
      <w:numFmt w:val="bullet"/>
      <w:lvlText w:val="•"/>
      <w:lvlJc w:val="left"/>
      <w:pPr>
        <w:ind w:left="6200" w:hanging="360"/>
      </w:pPr>
      <w:rPr>
        <w:rFonts w:hint="default"/>
        <w:lang w:val="de-DE" w:eastAsia="en-US" w:bidi="ar-SA"/>
      </w:rPr>
    </w:lvl>
    <w:lvl w:ilvl="5">
      <w:start w:val="0"/>
      <w:numFmt w:val="bullet"/>
      <w:lvlText w:val="•"/>
      <w:lvlJc w:val="left"/>
      <w:pPr>
        <w:ind w:left="7493" w:hanging="360"/>
      </w:pPr>
      <w:rPr>
        <w:rFonts w:hint="default"/>
        <w:lang w:val="de-DE" w:eastAsia="en-US" w:bidi="ar-SA"/>
      </w:rPr>
    </w:lvl>
    <w:lvl w:ilvl="6">
      <w:start w:val="0"/>
      <w:numFmt w:val="bullet"/>
      <w:lvlText w:val="•"/>
      <w:lvlJc w:val="left"/>
      <w:pPr>
        <w:ind w:left="8786" w:hanging="360"/>
      </w:pPr>
      <w:rPr>
        <w:rFonts w:hint="default"/>
        <w:lang w:val="de-DE" w:eastAsia="en-US" w:bidi="ar-SA"/>
      </w:rPr>
    </w:lvl>
    <w:lvl w:ilvl="7">
      <w:start w:val="0"/>
      <w:numFmt w:val="bullet"/>
      <w:lvlText w:val="•"/>
      <w:lvlJc w:val="left"/>
      <w:pPr>
        <w:ind w:left="10080" w:hanging="360"/>
      </w:pPr>
      <w:rPr>
        <w:rFonts w:hint="default"/>
        <w:lang w:val="de-DE" w:eastAsia="en-US" w:bidi="ar-SA"/>
      </w:rPr>
    </w:lvl>
    <w:lvl w:ilvl="8">
      <w:start w:val="0"/>
      <w:numFmt w:val="bullet"/>
      <w:lvlText w:val="•"/>
      <w:lvlJc w:val="left"/>
      <w:pPr>
        <w:ind w:left="11373" w:hanging="360"/>
      </w:pPr>
      <w:rPr>
        <w:rFonts w:hint="default"/>
        <w:lang w:val="de-DE" w:eastAsia="en-US" w:bidi="ar-SA"/>
      </w:rPr>
    </w:lvl>
  </w:abstractNum>
  <w:abstractNum w:abstractNumId="1">
    <w:multiLevelType w:val="hybridMultilevel"/>
    <w:lvl w:ilvl="0">
      <w:start w:val="0"/>
      <w:numFmt w:val="bullet"/>
      <w:lvlText w:val="●"/>
      <w:lvlJc w:val="left"/>
      <w:pPr>
        <w:ind w:left="1827" w:hanging="360"/>
      </w:pPr>
      <w:rPr>
        <w:rFonts w:hint="default" w:ascii="Arial" w:hAnsi="Arial" w:eastAsia="Arial" w:cs="Arial"/>
        <w:b w:val="0"/>
        <w:bCs w:val="0"/>
        <w:i w:val="0"/>
        <w:iCs w:val="0"/>
        <w:spacing w:val="0"/>
        <w:w w:val="100"/>
        <w:sz w:val="24"/>
        <w:szCs w:val="24"/>
        <w:lang w:val="de-DE" w:eastAsia="en-US" w:bidi="ar-SA"/>
      </w:rPr>
    </w:lvl>
    <w:lvl w:ilvl="1">
      <w:start w:val="0"/>
      <w:numFmt w:val="bullet"/>
      <w:lvlText w:val="○"/>
      <w:lvlJc w:val="left"/>
      <w:pPr>
        <w:ind w:left="2499" w:hanging="360"/>
      </w:pPr>
      <w:rPr>
        <w:rFonts w:hint="default" w:ascii="Arial" w:hAnsi="Arial" w:eastAsia="Arial" w:cs="Arial"/>
        <w:b w:val="0"/>
        <w:bCs w:val="0"/>
        <w:i w:val="0"/>
        <w:iCs w:val="0"/>
        <w:spacing w:val="0"/>
        <w:w w:val="100"/>
        <w:sz w:val="24"/>
        <w:szCs w:val="24"/>
        <w:lang w:val="de-DE" w:eastAsia="en-US" w:bidi="ar-SA"/>
      </w:rPr>
    </w:lvl>
    <w:lvl w:ilvl="2">
      <w:start w:val="0"/>
      <w:numFmt w:val="bullet"/>
      <w:lvlText w:val="•"/>
      <w:lvlJc w:val="left"/>
      <w:pPr>
        <w:ind w:left="3773" w:hanging="360"/>
      </w:pPr>
      <w:rPr>
        <w:rFonts w:hint="default"/>
        <w:lang w:val="de-DE" w:eastAsia="en-US" w:bidi="ar-SA"/>
      </w:rPr>
    </w:lvl>
    <w:lvl w:ilvl="3">
      <w:start w:val="0"/>
      <w:numFmt w:val="bullet"/>
      <w:lvlText w:val="•"/>
      <w:lvlJc w:val="left"/>
      <w:pPr>
        <w:ind w:left="5046" w:hanging="360"/>
      </w:pPr>
      <w:rPr>
        <w:rFonts w:hint="default"/>
        <w:lang w:val="de-DE" w:eastAsia="en-US" w:bidi="ar-SA"/>
      </w:rPr>
    </w:lvl>
    <w:lvl w:ilvl="4">
      <w:start w:val="0"/>
      <w:numFmt w:val="bullet"/>
      <w:lvlText w:val="•"/>
      <w:lvlJc w:val="left"/>
      <w:pPr>
        <w:ind w:left="6320" w:hanging="360"/>
      </w:pPr>
      <w:rPr>
        <w:rFonts w:hint="default"/>
        <w:lang w:val="de-DE" w:eastAsia="en-US" w:bidi="ar-SA"/>
      </w:rPr>
    </w:lvl>
    <w:lvl w:ilvl="5">
      <w:start w:val="0"/>
      <w:numFmt w:val="bullet"/>
      <w:lvlText w:val="•"/>
      <w:lvlJc w:val="left"/>
      <w:pPr>
        <w:ind w:left="7593" w:hanging="360"/>
      </w:pPr>
      <w:rPr>
        <w:rFonts w:hint="default"/>
        <w:lang w:val="de-DE" w:eastAsia="en-US" w:bidi="ar-SA"/>
      </w:rPr>
    </w:lvl>
    <w:lvl w:ilvl="6">
      <w:start w:val="0"/>
      <w:numFmt w:val="bullet"/>
      <w:lvlText w:val="•"/>
      <w:lvlJc w:val="left"/>
      <w:pPr>
        <w:ind w:left="8866" w:hanging="360"/>
      </w:pPr>
      <w:rPr>
        <w:rFonts w:hint="default"/>
        <w:lang w:val="de-DE" w:eastAsia="en-US" w:bidi="ar-SA"/>
      </w:rPr>
    </w:lvl>
    <w:lvl w:ilvl="7">
      <w:start w:val="0"/>
      <w:numFmt w:val="bullet"/>
      <w:lvlText w:val="•"/>
      <w:lvlJc w:val="left"/>
      <w:pPr>
        <w:ind w:left="10140" w:hanging="360"/>
      </w:pPr>
      <w:rPr>
        <w:rFonts w:hint="default"/>
        <w:lang w:val="de-DE" w:eastAsia="en-US" w:bidi="ar-SA"/>
      </w:rPr>
    </w:lvl>
    <w:lvl w:ilvl="8">
      <w:start w:val="0"/>
      <w:numFmt w:val="bullet"/>
      <w:lvlText w:val="•"/>
      <w:lvlJc w:val="left"/>
      <w:pPr>
        <w:ind w:left="11413" w:hanging="360"/>
      </w:pPr>
      <w:rPr>
        <w:rFonts w:hint="default"/>
        <w:lang w:val="de-DE" w:eastAsia="en-US" w:bidi="ar-SA"/>
      </w:rPr>
    </w:lvl>
  </w:abstractNum>
  <w:abstractNum w:abstractNumId="0">
    <w:multiLevelType w:val="hybridMultilevel"/>
    <w:lvl w:ilvl="0">
      <w:start w:val="0"/>
      <w:numFmt w:val="bullet"/>
      <w:lvlText w:val="●"/>
      <w:lvlJc w:val="left"/>
      <w:pPr>
        <w:ind w:left="1600" w:hanging="360"/>
      </w:pPr>
      <w:rPr>
        <w:rFonts w:hint="default" w:ascii="Arial" w:hAnsi="Arial" w:eastAsia="Arial" w:cs="Arial"/>
        <w:b w:val="0"/>
        <w:bCs w:val="0"/>
        <w:i w:val="0"/>
        <w:iCs w:val="0"/>
        <w:spacing w:val="0"/>
        <w:w w:val="100"/>
        <w:sz w:val="24"/>
        <w:szCs w:val="24"/>
        <w:lang w:val="de-DE" w:eastAsia="en-US" w:bidi="ar-SA"/>
      </w:rPr>
    </w:lvl>
    <w:lvl w:ilvl="1">
      <w:start w:val="0"/>
      <w:numFmt w:val="bullet"/>
      <w:lvlText w:val="○"/>
      <w:lvlJc w:val="left"/>
      <w:pPr>
        <w:ind w:left="4480" w:hanging="360"/>
      </w:pPr>
      <w:rPr>
        <w:rFonts w:hint="default" w:ascii="Arial" w:hAnsi="Arial" w:eastAsia="Arial" w:cs="Arial"/>
        <w:b w:val="0"/>
        <w:bCs w:val="0"/>
        <w:i w:val="0"/>
        <w:iCs w:val="0"/>
        <w:spacing w:val="0"/>
        <w:w w:val="100"/>
        <w:sz w:val="24"/>
        <w:szCs w:val="24"/>
        <w:lang w:val="de-DE" w:eastAsia="en-US" w:bidi="ar-SA"/>
      </w:rPr>
    </w:lvl>
    <w:lvl w:ilvl="2">
      <w:start w:val="0"/>
      <w:numFmt w:val="bullet"/>
      <w:lvlText w:val="•"/>
      <w:lvlJc w:val="left"/>
      <w:pPr>
        <w:ind w:left="4480" w:hanging="360"/>
      </w:pPr>
      <w:rPr>
        <w:rFonts w:hint="default"/>
        <w:lang w:val="de-DE" w:eastAsia="en-US" w:bidi="ar-SA"/>
      </w:rPr>
    </w:lvl>
    <w:lvl w:ilvl="3">
      <w:start w:val="0"/>
      <w:numFmt w:val="bullet"/>
      <w:lvlText w:val="•"/>
      <w:lvlJc w:val="left"/>
      <w:pPr>
        <w:ind w:left="5665" w:hanging="360"/>
      </w:pPr>
      <w:rPr>
        <w:rFonts w:hint="default"/>
        <w:lang w:val="de-DE" w:eastAsia="en-US" w:bidi="ar-SA"/>
      </w:rPr>
    </w:lvl>
    <w:lvl w:ilvl="4">
      <w:start w:val="0"/>
      <w:numFmt w:val="bullet"/>
      <w:lvlText w:val="•"/>
      <w:lvlJc w:val="left"/>
      <w:pPr>
        <w:ind w:left="6850" w:hanging="360"/>
      </w:pPr>
      <w:rPr>
        <w:rFonts w:hint="default"/>
        <w:lang w:val="de-DE" w:eastAsia="en-US" w:bidi="ar-SA"/>
      </w:rPr>
    </w:lvl>
    <w:lvl w:ilvl="5">
      <w:start w:val="0"/>
      <w:numFmt w:val="bullet"/>
      <w:lvlText w:val="•"/>
      <w:lvlJc w:val="left"/>
      <w:pPr>
        <w:ind w:left="8035" w:hanging="360"/>
      </w:pPr>
      <w:rPr>
        <w:rFonts w:hint="default"/>
        <w:lang w:val="de-DE" w:eastAsia="en-US" w:bidi="ar-SA"/>
      </w:rPr>
    </w:lvl>
    <w:lvl w:ilvl="6">
      <w:start w:val="0"/>
      <w:numFmt w:val="bullet"/>
      <w:lvlText w:val="•"/>
      <w:lvlJc w:val="left"/>
      <w:pPr>
        <w:ind w:left="9220" w:hanging="360"/>
      </w:pPr>
      <w:rPr>
        <w:rFonts w:hint="default"/>
        <w:lang w:val="de-DE" w:eastAsia="en-US" w:bidi="ar-SA"/>
      </w:rPr>
    </w:lvl>
    <w:lvl w:ilvl="7">
      <w:start w:val="0"/>
      <w:numFmt w:val="bullet"/>
      <w:lvlText w:val="•"/>
      <w:lvlJc w:val="left"/>
      <w:pPr>
        <w:ind w:left="10405" w:hanging="360"/>
      </w:pPr>
      <w:rPr>
        <w:rFonts w:hint="default"/>
        <w:lang w:val="de-DE" w:eastAsia="en-US" w:bidi="ar-SA"/>
      </w:rPr>
    </w:lvl>
    <w:lvl w:ilvl="8">
      <w:start w:val="0"/>
      <w:numFmt w:val="bullet"/>
      <w:lvlText w:val="•"/>
      <w:lvlJc w:val="left"/>
      <w:pPr>
        <w:ind w:left="11590" w:hanging="360"/>
      </w:pPr>
      <w:rPr>
        <w:rFonts w:hint="default"/>
        <w:lang w:val="de-DE"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e-DE" w:eastAsia="en-US" w:bidi="ar-SA"/>
    </w:rPr>
  </w:style>
  <w:style w:styleId="BodyText" w:type="paragraph">
    <w:name w:val="Body Text"/>
    <w:basedOn w:val="Normal"/>
    <w:uiPriority w:val="1"/>
    <w:qFormat/>
    <w:pPr/>
    <w:rPr>
      <w:rFonts w:ascii="Arial" w:hAnsi="Arial" w:eastAsia="Arial" w:cs="Arial"/>
      <w:sz w:val="24"/>
      <w:szCs w:val="24"/>
      <w:lang w:val="de-DE" w:eastAsia="en-US" w:bidi="ar-SA"/>
    </w:rPr>
  </w:style>
  <w:style w:styleId="Heading1" w:type="paragraph">
    <w:name w:val="Heading 1"/>
    <w:basedOn w:val="Normal"/>
    <w:uiPriority w:val="1"/>
    <w:qFormat/>
    <w:pPr>
      <w:ind w:left="880"/>
      <w:outlineLvl w:val="1"/>
    </w:pPr>
    <w:rPr>
      <w:rFonts w:ascii="Arial" w:hAnsi="Arial" w:eastAsia="Arial" w:cs="Arial"/>
      <w:b/>
      <w:bCs/>
      <w:sz w:val="28"/>
      <w:szCs w:val="28"/>
      <w:lang w:val="de-DE" w:eastAsia="en-US" w:bidi="ar-SA"/>
    </w:rPr>
  </w:style>
  <w:style w:styleId="Heading2" w:type="paragraph">
    <w:name w:val="Heading 2"/>
    <w:basedOn w:val="Normal"/>
    <w:uiPriority w:val="1"/>
    <w:qFormat/>
    <w:pPr>
      <w:ind w:left="1282"/>
      <w:outlineLvl w:val="2"/>
    </w:pPr>
    <w:rPr>
      <w:rFonts w:ascii="Arial" w:hAnsi="Arial" w:eastAsia="Arial" w:cs="Arial"/>
      <w:i/>
      <w:iCs/>
      <w:sz w:val="28"/>
      <w:szCs w:val="28"/>
      <w:lang w:val="de-DE" w:eastAsia="en-US" w:bidi="ar-SA"/>
    </w:rPr>
  </w:style>
  <w:style w:styleId="ListParagraph" w:type="paragraph">
    <w:name w:val="List Paragraph"/>
    <w:basedOn w:val="Normal"/>
    <w:uiPriority w:val="1"/>
    <w:qFormat/>
    <w:pPr>
      <w:ind w:left="1600" w:hanging="360"/>
    </w:pPr>
    <w:rPr>
      <w:rFonts w:ascii="Arial" w:hAnsi="Arial" w:eastAsia="Arial" w:cs="Arial"/>
      <w:lang w:val="de-DE" w:eastAsia="en-US" w:bidi="ar-SA"/>
    </w:rPr>
  </w:style>
  <w:style w:styleId="TableParagraph" w:type="paragraph">
    <w:name w:val="Table Paragraph"/>
    <w:basedOn w:val="Normal"/>
    <w:uiPriority w:val="1"/>
    <w:qFormat/>
    <w:pPr/>
    <w:rPr>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yperlink" Target="http://www.mulberryfinder.ca/" TargetMode="External"/><Relationship Id="rId13" Type="http://schemas.openxmlformats.org/officeDocument/2006/relationships/hyperlink" Target="http://bit.ly/UnderstandingTHSPEnglish" TargetMode="External"/><Relationship Id="rId14" Type="http://schemas.openxmlformats.org/officeDocument/2006/relationships/hyperlink" Target="https://www.legalaid.on.ca/legal-clinics/" TargetMode="External"/><Relationship Id="rId15" Type="http://schemas.openxmlformats.org/officeDocument/2006/relationships/hyperlink" Target="http://bit.ly/LegalClinicsOntario" TargetMode="External"/><Relationship Id="rId16" Type="http://schemas.openxmlformats.org/officeDocument/2006/relationships/hyperlink" Target="http://bit.ly/StepstoJusticeEndingLease"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s://bit.ly/MovingOutGBV" TargetMode="External"/><Relationship Id="rId20" Type="http://schemas.openxmlformats.org/officeDocument/2006/relationships/hyperlink" Target="https://bit.ly/FindServiceManagerOntario" TargetMode="External"/><Relationship Id="rId21" Type="http://schemas.openxmlformats.org/officeDocument/2006/relationships/image" Target="media/image9.png"/><Relationship Id="rId22" Type="http://schemas.openxmlformats.org/officeDocument/2006/relationships/hyperlink" Target="http://www.mulberryfinder.ca/THSP" TargetMode="Externa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footer" Target="footer2.xml"/><Relationship Id="rId26" Type="http://schemas.openxmlformats.org/officeDocument/2006/relationships/hyperlink" Target="http://www.ontario.ca/locations/serviceontario" TargetMode="External"/><Relationship Id="rId27" Type="http://schemas.openxmlformats.org/officeDocument/2006/relationships/image" Target="media/image12.jpeg"/><Relationship Id="rId28" Type="http://schemas.openxmlformats.org/officeDocument/2006/relationships/footer" Target="footer3.xml"/><Relationship Id="rId29" Type="http://schemas.openxmlformats.org/officeDocument/2006/relationships/image" Target="media/image13.jpeg"/><Relationship Id="rId30" Type="http://schemas.openxmlformats.org/officeDocument/2006/relationships/footer" Target="footer4.xml"/><Relationship Id="rId31" Type="http://schemas.openxmlformats.org/officeDocument/2006/relationships/image" Target="media/image14.png"/><Relationship Id="rId32" Type="http://schemas.openxmlformats.org/officeDocument/2006/relationships/image" Target="media/image15.jpeg"/><Relationship Id="rId33" Type="http://schemas.openxmlformats.org/officeDocument/2006/relationships/image" Target="media/image16.png"/><Relationship Id="rId34" Type="http://schemas.openxmlformats.org/officeDocument/2006/relationships/hyperlink" Target="http://www.mulberryfinder.ca/HousingSupports" TargetMode="External"/><Relationship Id="rId35" Type="http://schemas.openxmlformats.org/officeDocument/2006/relationships/hyperlink" Target="https://www.msdsb.net/images/ADMIN/correspondence/2020/COHB_Program_Guidelines_Final.pdf" TargetMode="External"/><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Affordable Housing Supports in Ontario  for GBV Survivors-Unterstützung für ein erschwingliches Wohnen in Ontario für Überlebende von geschlechtsspezifischer Gewalt-  GERMAN- .docx</dc:title>
  <dcterms:created xsi:type="dcterms:W3CDTF">2024-05-24T15:16:28Z</dcterms:created>
  <dcterms:modified xsi:type="dcterms:W3CDTF">2024-05-24T15:16:28Z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2024-05-21T00:00:00Z</vt:filetime>
  </property>
  <property fmtid="{D5CDD505-2E9C-101B-9397-08002B2CF9AE}" pid="3" name="LastSaved">
    <vt:filetime>2024-05-24T00:00:00Z</vt:filetime>
  </property>
  <property fmtid="{D5CDD505-2E9C-101B-9397-08002B2CF9AE}" pid="4" name="Producer">
    <vt:lpwstr>Skia/PDF m126 Google Docs Renderer</vt:lpwstr>
  </property>
</Properties>
</file>